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201DB" w14:textId="2DE15377" w:rsidR="007752AD" w:rsidRPr="002F15F0" w:rsidRDefault="008E36C9" w:rsidP="007752AD">
      <w:pPr>
        <w:widowControl/>
        <w:tabs>
          <w:tab w:val="center" w:pos="4536"/>
          <w:tab w:val="right" w:pos="7938"/>
          <w:tab w:val="right" w:pos="9639"/>
        </w:tabs>
        <w:wordWrap/>
        <w:autoSpaceDE/>
        <w:autoSpaceDN/>
        <w:spacing w:after="0" w:line="276" w:lineRule="auto"/>
        <w:ind w:right="2"/>
        <w:jc w:val="left"/>
        <w:rPr>
          <w:rFonts w:ascii="Arial" w:eastAsia="바탕" w:hAnsi="Arial" w:cs="Arial"/>
          <w:b/>
          <w:bCs/>
          <w:kern w:val="0"/>
          <w:sz w:val="28"/>
          <w:szCs w:val="24"/>
          <w:lang w:val="en-GB" w:eastAsia="en-US"/>
        </w:rPr>
      </w:pPr>
      <w:r>
        <w:rPr>
          <w:rFonts w:ascii="Arial" w:eastAsia="바탕" w:hAnsi="Arial" w:cs="Arial"/>
          <w:b/>
          <w:bCs/>
          <w:kern w:val="0"/>
          <w:sz w:val="28"/>
          <w:szCs w:val="24"/>
          <w:lang w:val="en-GB" w:eastAsia="en-US"/>
        </w:rPr>
        <w:t xml:space="preserve">3GPP TSG RAN1 WG </w:t>
      </w:r>
      <w:r w:rsidR="007752AD" w:rsidRPr="002F15F0">
        <w:rPr>
          <w:rFonts w:ascii="Arial" w:eastAsia="바탕" w:hAnsi="Arial" w:cs="Arial"/>
          <w:b/>
          <w:bCs/>
          <w:kern w:val="0"/>
          <w:sz w:val="28"/>
          <w:szCs w:val="24"/>
          <w:lang w:val="en-GB" w:eastAsia="en-US"/>
        </w:rPr>
        <w:t>#1</w:t>
      </w:r>
      <w:r w:rsidR="00BF27EC">
        <w:rPr>
          <w:rFonts w:ascii="Arial" w:eastAsia="바탕" w:hAnsi="Arial" w:cs="Arial"/>
          <w:b/>
          <w:bCs/>
          <w:kern w:val="0"/>
          <w:sz w:val="28"/>
          <w:szCs w:val="24"/>
          <w:lang w:val="en-GB" w:eastAsia="en-US"/>
        </w:rPr>
        <w:t>2</w:t>
      </w:r>
      <w:r w:rsidR="003E52E9">
        <w:rPr>
          <w:rFonts w:ascii="Arial" w:eastAsia="바탕" w:hAnsi="Arial" w:cs="Arial"/>
          <w:b/>
          <w:bCs/>
          <w:kern w:val="0"/>
          <w:sz w:val="28"/>
          <w:szCs w:val="24"/>
          <w:lang w:val="en-GB" w:eastAsia="en-US"/>
        </w:rPr>
        <w:t>2</w:t>
      </w:r>
      <w:r w:rsidR="007752AD" w:rsidRPr="002F15F0">
        <w:rPr>
          <w:rFonts w:ascii="Arial" w:eastAsia="바탕" w:hAnsi="Arial" w:cs="Arial"/>
          <w:b/>
          <w:bCs/>
          <w:kern w:val="0"/>
          <w:sz w:val="28"/>
          <w:szCs w:val="24"/>
          <w:lang w:val="en-GB" w:eastAsia="en-US"/>
        </w:rPr>
        <w:tab/>
      </w:r>
      <w:r w:rsidR="007752AD" w:rsidRPr="002F15F0">
        <w:rPr>
          <w:rFonts w:ascii="Arial" w:eastAsia="바탕" w:hAnsi="Arial" w:cs="Arial"/>
          <w:b/>
          <w:bCs/>
          <w:kern w:val="0"/>
          <w:sz w:val="28"/>
          <w:szCs w:val="24"/>
          <w:lang w:val="en-GB" w:eastAsia="en-US"/>
        </w:rPr>
        <w:tab/>
        <w:t xml:space="preserve">                         </w:t>
      </w:r>
      <w:r w:rsidR="00FB2D37" w:rsidRPr="00FB2D37">
        <w:rPr>
          <w:rFonts w:ascii="Arial" w:eastAsia="바탕" w:hAnsi="Arial" w:cs="Arial"/>
          <w:b/>
          <w:bCs/>
          <w:kern w:val="0"/>
          <w:sz w:val="28"/>
          <w:szCs w:val="24"/>
          <w:lang w:val="en-GB" w:eastAsia="en-US"/>
        </w:rPr>
        <w:t>R1-2505574</w:t>
      </w:r>
    </w:p>
    <w:p w14:paraId="03EDDF31" w14:textId="291D6208" w:rsidR="007752AD" w:rsidRPr="002F15F0" w:rsidRDefault="003E52E9" w:rsidP="007752AD">
      <w:pPr>
        <w:widowControl/>
        <w:tabs>
          <w:tab w:val="center" w:pos="4536"/>
          <w:tab w:val="right" w:pos="7938"/>
          <w:tab w:val="right" w:pos="9639"/>
        </w:tabs>
        <w:wordWrap/>
        <w:autoSpaceDE/>
        <w:autoSpaceDN/>
        <w:spacing w:after="0" w:line="276" w:lineRule="auto"/>
        <w:ind w:right="2"/>
        <w:jc w:val="left"/>
        <w:rPr>
          <w:rFonts w:ascii="Arial" w:eastAsia="MS Mincho" w:hAnsi="Arial" w:cs="Arial"/>
          <w:b/>
          <w:bCs/>
          <w:kern w:val="0"/>
          <w:sz w:val="28"/>
          <w:szCs w:val="24"/>
          <w:lang w:val="en-GB" w:eastAsia="ja-JP"/>
        </w:rPr>
      </w:pPr>
      <w:r>
        <w:rPr>
          <w:rFonts w:ascii="Arial" w:eastAsia="MS Mincho" w:hAnsi="Arial" w:cs="Arial"/>
          <w:b/>
          <w:bCs/>
          <w:kern w:val="0"/>
          <w:sz w:val="28"/>
          <w:szCs w:val="24"/>
          <w:lang w:val="en-GB" w:eastAsia="ja-JP"/>
        </w:rPr>
        <w:t>Bengaluru</w:t>
      </w:r>
      <w:r w:rsidR="007752AD"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India,</w:t>
      </w:r>
      <w:r w:rsidR="007752AD"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August 25</w:t>
      </w:r>
      <w:r w:rsidR="007752AD" w:rsidRPr="002F15F0">
        <w:rPr>
          <w:rFonts w:ascii="Arial" w:eastAsia="MS Mincho" w:hAnsi="Arial" w:cs="Arial"/>
          <w:b/>
          <w:bCs/>
          <w:kern w:val="0"/>
          <w:sz w:val="28"/>
          <w:szCs w:val="24"/>
          <w:vertAlign w:val="superscript"/>
          <w:lang w:val="en-GB" w:eastAsia="ja-JP"/>
        </w:rPr>
        <w:t>th</w:t>
      </w:r>
      <w:r w:rsidR="007752AD"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29</w:t>
      </w:r>
      <w:r w:rsidR="005233BE" w:rsidRPr="005233BE">
        <w:rPr>
          <w:rFonts w:ascii="Arial" w:eastAsia="MS Mincho" w:hAnsi="Arial" w:cs="Arial"/>
          <w:b/>
          <w:bCs/>
          <w:kern w:val="0"/>
          <w:sz w:val="28"/>
          <w:szCs w:val="24"/>
          <w:vertAlign w:val="superscript"/>
          <w:lang w:val="en-GB" w:eastAsia="ja-JP"/>
        </w:rPr>
        <w:t>th</w:t>
      </w:r>
      <w:r w:rsidR="00BF27EC">
        <w:rPr>
          <w:rFonts w:ascii="Arial" w:eastAsia="MS Mincho" w:hAnsi="Arial" w:cs="Arial"/>
          <w:b/>
          <w:bCs/>
          <w:kern w:val="0"/>
          <w:sz w:val="28"/>
          <w:szCs w:val="24"/>
          <w:lang w:val="en-GB" w:eastAsia="ja-JP"/>
        </w:rPr>
        <w:t>, 2025</w:t>
      </w:r>
    </w:p>
    <w:p w14:paraId="579809DB" w14:textId="77777777" w:rsidR="007752AD" w:rsidRPr="002F15F0" w:rsidRDefault="007752AD" w:rsidP="007752AD">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p>
    <w:p w14:paraId="7EBEF317" w14:textId="0FDAD8B1"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Agenda item:</w:t>
      </w:r>
      <w:r w:rsidRPr="002F15F0">
        <w:rPr>
          <w:rFonts w:ascii="Arial" w:eastAsia="바탕" w:hAnsi="Arial" w:cs="Times New Roman"/>
          <w:b/>
          <w:kern w:val="0"/>
          <w:sz w:val="24"/>
          <w:szCs w:val="24"/>
          <w:lang w:val="en-GB" w:eastAsia="en-US"/>
        </w:rPr>
        <w:tab/>
      </w:r>
      <w:bookmarkStart w:id="0" w:name="Source"/>
      <w:bookmarkEnd w:id="0"/>
      <w:r w:rsidR="003E52E9">
        <w:rPr>
          <w:rFonts w:ascii="Arial" w:eastAsia="바탕" w:hAnsi="Arial" w:cs="Times New Roman"/>
          <w:kern w:val="0"/>
          <w:sz w:val="24"/>
          <w:szCs w:val="24"/>
          <w:lang w:val="en-GB" w:eastAsia="en-US"/>
        </w:rPr>
        <w:t>10.1.1.</w:t>
      </w:r>
      <w:r w:rsidR="00FB2D37">
        <w:rPr>
          <w:rFonts w:ascii="Arial" w:eastAsia="바탕" w:hAnsi="Arial" w:cs="Times New Roman"/>
          <w:kern w:val="0"/>
          <w:sz w:val="24"/>
          <w:szCs w:val="24"/>
          <w:lang w:val="en-GB" w:eastAsia="en-US"/>
        </w:rPr>
        <w:t>2</w:t>
      </w:r>
    </w:p>
    <w:p w14:paraId="7E80C611" w14:textId="77777777"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Source:</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Samsung</w:t>
      </w:r>
    </w:p>
    <w:p w14:paraId="5ABF31C0" w14:textId="77777777" w:rsidR="00FB2D37"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Title:</w:t>
      </w:r>
      <w:r w:rsidRPr="002F15F0">
        <w:rPr>
          <w:rFonts w:ascii="Arial" w:eastAsia="바탕" w:hAnsi="Arial" w:cs="Times New Roman"/>
          <w:b/>
          <w:kern w:val="0"/>
          <w:sz w:val="24"/>
          <w:szCs w:val="24"/>
          <w:lang w:val="en-GB" w:eastAsia="en-US"/>
        </w:rPr>
        <w:tab/>
      </w:r>
      <w:r w:rsidR="00FB2D37" w:rsidRPr="00FB2D37">
        <w:rPr>
          <w:rFonts w:ascii="Arial" w:eastAsia="바탕" w:hAnsi="Arial" w:cs="Times New Roman"/>
          <w:kern w:val="0"/>
          <w:sz w:val="24"/>
          <w:szCs w:val="24"/>
          <w:lang w:val="en-GB" w:eastAsia="en-US"/>
        </w:rPr>
        <w:t xml:space="preserve">Views on other aspects of CSI compression </w:t>
      </w:r>
    </w:p>
    <w:p w14:paraId="5E8AA4B5" w14:textId="300C1645"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Document for:</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Discussion and Decision</w:t>
      </w:r>
    </w:p>
    <w:p w14:paraId="07DD98E9" w14:textId="77777777" w:rsidR="007752AD" w:rsidRPr="00A60ABC" w:rsidRDefault="007752AD" w:rsidP="00752D40">
      <w:pPr>
        <w:keepNext/>
        <w:keepLines/>
        <w:widowControl/>
        <w:pBdr>
          <w:top w:val="single" w:sz="12" w:space="0" w:color="auto"/>
        </w:pBdr>
        <w:wordWrap/>
        <w:autoSpaceDE/>
        <w:autoSpaceDN/>
        <w:spacing w:before="240" w:after="0" w:line="276" w:lineRule="auto"/>
        <w:jc w:val="left"/>
        <w:outlineLvl w:val="0"/>
        <w:rPr>
          <w:rFonts w:ascii="Arial" w:eastAsia="바탕" w:hAnsi="Arial" w:cs="Arial"/>
          <w:kern w:val="0"/>
          <w:sz w:val="32"/>
          <w:szCs w:val="24"/>
          <w:lang w:val="en-GB" w:eastAsia="en-US"/>
        </w:rPr>
      </w:pPr>
    </w:p>
    <w:p w14:paraId="5B3FDE5C"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p w14:paraId="3C4266B5" w14:textId="77777777" w:rsidR="007752AD" w:rsidRPr="00A60ABC" w:rsidRDefault="007752AD" w:rsidP="002254B0">
      <w:pPr>
        <w:keepNext/>
        <w:widowControl/>
        <w:numPr>
          <w:ilvl w:val="0"/>
          <w:numId w:val="6"/>
        </w:numPr>
        <w:wordWrap/>
        <w:autoSpaceDE/>
        <w:autoSpaceDN/>
        <w:spacing w:after="240" w:line="240" w:lineRule="auto"/>
        <w:ind w:right="284"/>
        <w:jc w:val="left"/>
        <w:outlineLvl w:val="0"/>
        <w:rPr>
          <w:rFonts w:ascii="Arial" w:eastAsia="바탕" w:hAnsi="Arial" w:cs="Arial"/>
          <w:kern w:val="0"/>
          <w:sz w:val="32"/>
          <w:szCs w:val="32"/>
          <w:lang w:val="en-GB" w:eastAsia="en-US"/>
        </w:rPr>
      </w:pPr>
      <w:r w:rsidRPr="00A60ABC">
        <w:rPr>
          <w:rFonts w:ascii="Arial" w:eastAsia="바탕" w:hAnsi="Arial" w:cs="Arial"/>
          <w:kern w:val="0"/>
          <w:sz w:val="32"/>
          <w:szCs w:val="32"/>
          <w:lang w:val="en-GB" w:eastAsia="en-US"/>
        </w:rPr>
        <w:t>Introduction</w:t>
      </w:r>
    </w:p>
    <w:p w14:paraId="5A6B0E2F" w14:textId="360C7AEE" w:rsidR="007752AD" w:rsidRPr="002F2A31" w:rsidRDefault="007752AD" w:rsidP="002F2A31">
      <w:pPr>
        <w:widowControl/>
        <w:wordWrap/>
        <w:autoSpaceDE/>
        <w:autoSpaceDN/>
        <w:spacing w:after="0" w:line="240" w:lineRule="auto"/>
        <w:rPr>
          <w:rFonts w:ascii="Arial" w:hAnsi="Arial" w:cs="Arial"/>
          <w:lang w:val="en-GB" w:eastAsia="en-US"/>
        </w:rPr>
      </w:pPr>
      <w:r w:rsidRPr="002F2A31">
        <w:rPr>
          <w:rFonts w:ascii="Arial" w:hAnsi="Arial" w:cs="Arial"/>
          <w:lang w:val="en-GB" w:eastAsia="en-US"/>
        </w:rPr>
        <w:t>In RAN#10</w:t>
      </w:r>
      <w:r w:rsidR="00A60ABC" w:rsidRPr="002F2A31">
        <w:rPr>
          <w:rFonts w:ascii="Arial" w:hAnsi="Arial" w:cs="Arial"/>
          <w:lang w:val="en-GB" w:eastAsia="en-US"/>
        </w:rPr>
        <w:t>8</w:t>
      </w:r>
      <w:r w:rsidRPr="002F2A31">
        <w:rPr>
          <w:rFonts w:ascii="Arial" w:hAnsi="Arial" w:cs="Arial"/>
          <w:lang w:val="en-GB" w:eastAsia="en-US"/>
        </w:rPr>
        <w:t xml:space="preserve">, </w:t>
      </w:r>
      <w:r w:rsidR="00A60ABC" w:rsidRPr="002F2A31">
        <w:rPr>
          <w:rFonts w:ascii="Arial" w:hAnsi="Arial" w:cs="Arial"/>
          <w:lang w:val="en-GB" w:eastAsia="en-US"/>
        </w:rPr>
        <w:t xml:space="preserve">a new WI for </w:t>
      </w:r>
      <w:r w:rsidRPr="002F2A31">
        <w:rPr>
          <w:rFonts w:ascii="Arial" w:hAnsi="Arial" w:cs="Arial"/>
          <w:lang w:val="en-GB" w:eastAsia="en-US"/>
        </w:rPr>
        <w:t>the Rel-</w:t>
      </w:r>
      <w:r w:rsidR="00A60ABC" w:rsidRPr="002F2A31">
        <w:rPr>
          <w:rFonts w:ascii="Arial" w:hAnsi="Arial" w:cs="Arial"/>
          <w:lang w:val="en-GB" w:eastAsia="en-US"/>
        </w:rPr>
        <w:t>20</w:t>
      </w:r>
      <w:r w:rsidRPr="002F2A31">
        <w:rPr>
          <w:rFonts w:ascii="Arial" w:hAnsi="Arial" w:cs="Arial"/>
          <w:lang w:val="en-GB" w:eastAsia="en-US"/>
        </w:rPr>
        <w:t xml:space="preserve"> WID on Artificial Intelligence (AI)/Machine Learning (ML) for NR Air Interface </w:t>
      </w:r>
      <w:r w:rsidR="00A60ABC" w:rsidRPr="002F2A31">
        <w:rPr>
          <w:rFonts w:ascii="Arial" w:hAnsi="Arial" w:cs="Arial"/>
          <w:lang w:val="en-GB" w:eastAsia="en-US"/>
        </w:rPr>
        <w:t>enhancement was approved [RP-251870]</w:t>
      </w:r>
      <w:r w:rsidRPr="002F2A31">
        <w:rPr>
          <w:rFonts w:ascii="Arial" w:hAnsi="Arial" w:cs="Arial"/>
          <w:lang w:val="en-GB" w:eastAsia="en-US"/>
        </w:rPr>
        <w:t xml:space="preserve">. One of the objectives of the work item [1] is </w:t>
      </w:r>
      <w:r w:rsidR="00A60ABC" w:rsidRPr="002F2A31">
        <w:rPr>
          <w:rFonts w:ascii="Arial" w:hAnsi="Arial" w:cs="Arial"/>
          <w:lang w:val="en-GB" w:eastAsia="en-US"/>
        </w:rPr>
        <w:t xml:space="preserve">to specify CSI feedback enhancement for two-sided models encompassing aspects listed below. </w:t>
      </w:r>
    </w:p>
    <w:p w14:paraId="580C1882"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52AD" w:rsidRPr="002F15F0" w14:paraId="15E3A83E" w14:textId="77777777" w:rsidTr="00597145">
        <w:tc>
          <w:tcPr>
            <w:tcW w:w="9629" w:type="dxa"/>
            <w:shd w:val="clear" w:color="auto" w:fill="auto"/>
          </w:tcPr>
          <w:p w14:paraId="63152198" w14:textId="77777777" w:rsidR="007752AD" w:rsidRPr="002F15F0" w:rsidRDefault="007752AD" w:rsidP="00597145">
            <w:pPr>
              <w:widowControl/>
              <w:wordWrap/>
              <w:autoSpaceDE/>
              <w:autoSpaceDN/>
              <w:spacing w:after="0" w:line="240" w:lineRule="auto"/>
              <w:jc w:val="left"/>
              <w:rPr>
                <w:rFonts w:ascii="Times New Roman" w:eastAsia="Times New Roman" w:hAnsi="Times New Roman" w:cs="Times New Roman"/>
                <w:sz w:val="22"/>
                <w:lang w:val="en-GB" w:eastAsia="en-GB"/>
              </w:rPr>
            </w:pPr>
            <w:r w:rsidRPr="002F15F0">
              <w:rPr>
                <w:rFonts w:ascii="Times New Roman" w:hAnsi="Times New Roman" w:cs="Times New Roman"/>
                <w:lang w:val="en-GB" w:eastAsia="en-US"/>
              </w:rPr>
              <w:t>*** text omitted***</w:t>
            </w:r>
          </w:p>
          <w:p w14:paraId="73276F8C" w14:textId="77777777" w:rsidR="00A60ABC" w:rsidRPr="00A60ABC" w:rsidRDefault="00A60ABC" w:rsidP="00A60ABC">
            <w:pPr>
              <w:widowControl/>
              <w:wordWrap/>
              <w:overflowPunct w:val="0"/>
              <w:adjustRightInd w:val="0"/>
              <w:spacing w:after="0" w:line="240" w:lineRule="auto"/>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
                <w:color w:val="0000FF"/>
                <w:kern w:val="0"/>
                <w:szCs w:val="20"/>
                <w:lang w:eastAsia="en-GB"/>
              </w:rPr>
              <w:t>CSI feedback enhancement</w:t>
            </w:r>
            <w:r w:rsidRPr="00A60ABC">
              <w:rPr>
                <w:rFonts w:ascii="Times New Roman" w:eastAsia="맑은 고딕" w:hAnsi="Times New Roman" w:cs="Times New Roman"/>
                <w:bCs/>
                <w:kern w:val="0"/>
                <w:szCs w:val="20"/>
                <w:lang w:eastAsia="en-GB"/>
              </w:rPr>
              <w:t>, encompassing (two-sided model) [RAN1, RAN2]:</w:t>
            </w:r>
          </w:p>
          <w:p w14:paraId="4AEF3795" w14:textId="77777777" w:rsidR="00A60ABC" w:rsidRPr="00A60ABC" w:rsidRDefault="00A60ABC" w:rsidP="002254B0">
            <w:pPr>
              <w:widowControl/>
              <w:numPr>
                <w:ilvl w:val="0"/>
                <w:numId w:val="9"/>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 xml:space="preserve">CSI spatial/frequency compression without temporal aspects (“Case 0”), </w:t>
            </w:r>
          </w:p>
          <w:p w14:paraId="5634345B" w14:textId="77777777" w:rsidR="00A60ABC" w:rsidRPr="00A60ABC" w:rsidRDefault="00A60ABC" w:rsidP="002254B0">
            <w:pPr>
              <w:widowControl/>
              <w:numPr>
                <w:ilvl w:val="0"/>
                <w:numId w:val="9"/>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 xml:space="preserve">Specify necessary </w:t>
            </w:r>
            <w:proofErr w:type="spellStart"/>
            <w:r w:rsidRPr="00A60ABC">
              <w:rPr>
                <w:rFonts w:ascii="Times New Roman" w:eastAsia="맑은 고딕" w:hAnsi="Times New Roman" w:cs="Times New Roman"/>
                <w:bCs/>
                <w:kern w:val="0"/>
                <w:szCs w:val="20"/>
                <w:lang w:eastAsia="en-GB"/>
              </w:rPr>
              <w:t>signalling</w:t>
            </w:r>
            <w:proofErr w:type="spellEnd"/>
            <w:r w:rsidRPr="00A60ABC">
              <w:rPr>
                <w:rFonts w:ascii="Times New Roman" w:eastAsia="맑은 고딕" w:hAnsi="Times New Roman" w:cs="Times New Roman"/>
                <w:bCs/>
                <w:kern w:val="0"/>
                <w:szCs w:val="20"/>
                <w:lang w:eastAsia="en-GB"/>
              </w:rPr>
              <w:t xml:space="preserve">/mechanism(s) as per the identified potential specification impacts in </w:t>
            </w:r>
            <w:proofErr w:type="spellStart"/>
            <w:r w:rsidRPr="00A60ABC">
              <w:rPr>
                <w:rFonts w:ascii="Times New Roman" w:eastAsia="맑은 고딕" w:hAnsi="Times New Roman" w:cs="Times New Roman"/>
                <w:bCs/>
                <w:kern w:val="0"/>
                <w:szCs w:val="20"/>
                <w:lang w:eastAsia="en-GB"/>
              </w:rPr>
              <w:t>FS_NR_AIML_</w:t>
            </w:r>
            <w:proofErr w:type="gramStart"/>
            <w:r w:rsidRPr="00A60ABC">
              <w:rPr>
                <w:rFonts w:ascii="Times New Roman" w:eastAsia="맑은 고딕" w:hAnsi="Times New Roman" w:cs="Times New Roman"/>
                <w:bCs/>
                <w:kern w:val="0"/>
                <w:szCs w:val="20"/>
                <w:lang w:eastAsia="en-GB"/>
              </w:rPr>
              <w:t>Air</w:t>
            </w:r>
            <w:proofErr w:type="spellEnd"/>
            <w:r w:rsidRPr="00A60ABC">
              <w:rPr>
                <w:rFonts w:ascii="Times New Roman" w:eastAsia="맑은 고딕" w:hAnsi="Times New Roman" w:cs="Times New Roman"/>
                <w:bCs/>
                <w:kern w:val="0"/>
                <w:szCs w:val="20"/>
                <w:lang w:eastAsia="en-GB"/>
              </w:rPr>
              <w:t xml:space="preserve"> ,</w:t>
            </w:r>
            <w:proofErr w:type="gramEnd"/>
            <w:r w:rsidRPr="00A60ABC">
              <w:rPr>
                <w:rFonts w:ascii="Times New Roman" w:eastAsia="맑은 고딕" w:hAnsi="Times New Roman" w:cs="Times New Roman"/>
                <w:bCs/>
                <w:kern w:val="0"/>
                <w:szCs w:val="20"/>
                <w:lang w:eastAsia="en-GB"/>
              </w:rPr>
              <w:t xml:space="preserve"> including:</w:t>
            </w:r>
          </w:p>
          <w:p w14:paraId="2BC9701C" w14:textId="77777777" w:rsidR="00A60ABC" w:rsidRPr="006651FC" w:rsidRDefault="00A60ABC" w:rsidP="002254B0">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highlight w:val="yellow"/>
                <w:lang w:eastAsia="en-GB"/>
              </w:rPr>
            </w:pPr>
            <w:r w:rsidRPr="006651FC">
              <w:rPr>
                <w:rFonts w:ascii="Times New Roman" w:eastAsia="맑은 고딕" w:hAnsi="Times New Roman" w:cs="Times New Roman"/>
                <w:bCs/>
                <w:kern w:val="0"/>
                <w:szCs w:val="20"/>
                <w:highlight w:val="yellow"/>
                <w:lang w:eastAsia="en-GB"/>
              </w:rPr>
              <w:t>Model pairing procedure including ID and applicability reporting</w:t>
            </w:r>
          </w:p>
          <w:p w14:paraId="69DEAEF9" w14:textId="77777777" w:rsidR="00A60ABC" w:rsidRPr="00FB2D37" w:rsidRDefault="00A60ABC" w:rsidP="002254B0">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FB2D37">
              <w:rPr>
                <w:rFonts w:ascii="Times New Roman" w:eastAsia="맑은 고딕" w:hAnsi="Times New Roman" w:cs="Times New Roman"/>
                <w:bCs/>
                <w:kern w:val="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EEB6744" w14:textId="77777777" w:rsidR="00A60ABC" w:rsidRPr="00FB2D37" w:rsidRDefault="00A60ABC" w:rsidP="002254B0">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highlight w:val="yellow"/>
                <w:lang w:eastAsia="en-GB"/>
              </w:rPr>
            </w:pPr>
            <w:r w:rsidRPr="00FB2D37">
              <w:rPr>
                <w:rFonts w:ascii="Times New Roman" w:eastAsia="맑은 고딕" w:hAnsi="Times New Roman" w:cs="Times New Roman"/>
                <w:bCs/>
                <w:kern w:val="0"/>
                <w:szCs w:val="20"/>
                <w:highlight w:val="yellow"/>
                <w:lang w:eastAsia="en-GB"/>
              </w:rPr>
              <w:t>NW and UE side data collection for training,</w:t>
            </w:r>
          </w:p>
          <w:p w14:paraId="47E56941" w14:textId="77777777" w:rsidR="00A60ABC" w:rsidRPr="00FB2D37" w:rsidRDefault="00A60ABC" w:rsidP="002254B0">
            <w:pPr>
              <w:widowControl/>
              <w:numPr>
                <w:ilvl w:val="2"/>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highlight w:val="yellow"/>
                <w:lang w:eastAsia="en-GB"/>
              </w:rPr>
            </w:pPr>
            <w:r w:rsidRPr="00FB2D37">
              <w:rPr>
                <w:rFonts w:ascii="Times New Roman" w:eastAsia="맑은 고딕" w:hAnsi="Times New Roman" w:cs="Times New Roman"/>
                <w:bCs/>
                <w:kern w:val="0"/>
                <w:szCs w:val="20"/>
                <w:highlight w:val="yellow"/>
                <w:lang w:eastAsia="en-GB"/>
              </w:rPr>
              <w:t>Target CSI format</w:t>
            </w:r>
          </w:p>
          <w:p w14:paraId="4703BC61" w14:textId="77777777" w:rsidR="00A60ABC" w:rsidRPr="00FB2D37" w:rsidRDefault="00A60ABC" w:rsidP="002254B0">
            <w:pPr>
              <w:widowControl/>
              <w:numPr>
                <w:ilvl w:val="2"/>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highlight w:val="yellow"/>
                <w:lang w:eastAsia="en-GB"/>
              </w:rPr>
            </w:pPr>
            <w:r w:rsidRPr="00FB2D37">
              <w:rPr>
                <w:rFonts w:ascii="Times New Roman" w:eastAsia="맑은 고딕" w:hAnsi="Times New Roman" w:cs="Times New Roman"/>
                <w:bCs/>
                <w:kern w:val="0"/>
                <w:szCs w:val="20"/>
                <w:highlight w:val="yellow"/>
                <w:lang w:eastAsia="en-GB"/>
              </w:rPr>
              <w:t>Note The framework defined in BM and CSI prediction use cases could be reused</w:t>
            </w:r>
          </w:p>
          <w:p w14:paraId="755E9FF0" w14:textId="77777777" w:rsidR="00A60ABC" w:rsidRPr="00A60ABC" w:rsidRDefault="00A60ABC" w:rsidP="002254B0">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FB2D37">
              <w:rPr>
                <w:rFonts w:ascii="Times New Roman" w:eastAsia="맑은 고딕" w:hAnsi="Times New Roman" w:cs="Times New Roman"/>
                <w:bCs/>
                <w:kern w:val="0"/>
                <w:szCs w:val="20"/>
                <w:highlight w:val="yellow"/>
                <w:lang w:eastAsia="en-GB"/>
              </w:rPr>
              <w:t>Specify performance monitoring</w:t>
            </w:r>
            <w:r w:rsidRPr="00A60ABC">
              <w:rPr>
                <w:rFonts w:ascii="Times New Roman" w:eastAsia="맑은 고딕" w:hAnsi="Times New Roman" w:cs="Times New Roman"/>
                <w:bCs/>
                <w:kern w:val="0"/>
                <w:szCs w:val="20"/>
                <w:lang w:eastAsia="en-GB"/>
              </w:rPr>
              <w:t xml:space="preserve"> </w:t>
            </w:r>
          </w:p>
          <w:p w14:paraId="2EA548B9" w14:textId="77777777" w:rsidR="007752AD" w:rsidRPr="002F15F0" w:rsidRDefault="007752AD" w:rsidP="00597145">
            <w:pPr>
              <w:widowControl/>
              <w:wordWrap/>
              <w:autoSpaceDE/>
              <w:autoSpaceDN/>
              <w:spacing w:after="0" w:line="240" w:lineRule="auto"/>
              <w:jc w:val="left"/>
              <w:rPr>
                <w:rFonts w:ascii="SamsungOne 400" w:eastAsia="맑은 고딕" w:hAnsi="SamsungOne 400"/>
                <w:highlight w:val="yellow"/>
                <w:lang w:val="en-GB" w:eastAsia="en-GB"/>
              </w:rPr>
            </w:pPr>
            <w:r w:rsidRPr="002F15F0">
              <w:rPr>
                <w:rFonts w:ascii="Times New Roman" w:hAnsi="Times New Roman" w:cs="Times New Roman"/>
                <w:lang w:val="en-GB" w:eastAsia="en-US"/>
              </w:rPr>
              <w:t>***text omitted***</w:t>
            </w:r>
          </w:p>
        </w:tc>
      </w:tr>
    </w:tbl>
    <w:p w14:paraId="59BA0D7E"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51A472BD" w14:textId="4ACB7EB1" w:rsidR="007752AD" w:rsidRPr="00A60ABC" w:rsidRDefault="007752AD" w:rsidP="007752AD">
      <w:pPr>
        <w:widowControl/>
        <w:wordWrap/>
        <w:autoSpaceDE/>
        <w:autoSpaceDN/>
        <w:spacing w:after="0" w:line="240" w:lineRule="auto"/>
        <w:jc w:val="left"/>
        <w:rPr>
          <w:rFonts w:ascii="Arial" w:hAnsi="Arial" w:cs="Arial"/>
          <w:lang w:val="en-GB" w:eastAsia="en-US"/>
        </w:rPr>
      </w:pPr>
      <w:r w:rsidRPr="00A60ABC">
        <w:rPr>
          <w:rFonts w:ascii="Arial" w:hAnsi="Arial" w:cs="Arial"/>
          <w:lang w:val="en-GB" w:eastAsia="en-US"/>
        </w:rPr>
        <w:t xml:space="preserve">In the following, we provide our view on </w:t>
      </w:r>
      <w:r w:rsidR="00752D40">
        <w:rPr>
          <w:rFonts w:ascii="Arial" w:hAnsi="Arial" w:cs="Arial"/>
          <w:lang w:val="en-GB" w:eastAsia="en-US"/>
        </w:rPr>
        <w:t xml:space="preserve">inference-related aspects </w:t>
      </w:r>
      <w:r w:rsidR="00752D40" w:rsidRPr="00752D40">
        <w:rPr>
          <w:rFonts w:ascii="Arial" w:hAnsi="Arial" w:cs="Arial"/>
          <w:highlight w:val="yellow"/>
          <w:lang w:val="en-GB" w:eastAsia="en-US"/>
        </w:rPr>
        <w:t>highlighted</w:t>
      </w:r>
      <w:r w:rsidR="00752D40">
        <w:rPr>
          <w:rFonts w:ascii="Arial" w:hAnsi="Arial" w:cs="Arial"/>
          <w:lang w:val="en-GB" w:eastAsia="en-US"/>
        </w:rPr>
        <w:t xml:space="preserve"> above. </w:t>
      </w:r>
      <w:r w:rsidR="00580650" w:rsidRPr="00A60ABC">
        <w:rPr>
          <w:rFonts w:ascii="Arial" w:hAnsi="Arial" w:cs="Arial"/>
          <w:lang w:val="en-GB" w:eastAsia="en-US"/>
        </w:rPr>
        <w:t xml:space="preserve"> </w:t>
      </w:r>
    </w:p>
    <w:p w14:paraId="2CD29FF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74EADE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1071559A"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6EDA5A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5F8ADB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02C37B7"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B624E34"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355F224B"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1DB3656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0645BED8"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3CB70E34"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55A8C16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6103E18"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82B08F7"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603DB4D"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D00DE47" w14:textId="7BC83A71" w:rsidR="007752AD" w:rsidRDefault="007752AD" w:rsidP="007752AD">
      <w:pPr>
        <w:widowControl/>
        <w:wordWrap/>
        <w:autoSpaceDE/>
        <w:autoSpaceDN/>
        <w:spacing w:after="0" w:line="240" w:lineRule="auto"/>
        <w:jc w:val="left"/>
        <w:rPr>
          <w:rFonts w:ascii="SamsungOne 400" w:eastAsia="PMingLiU" w:hAnsi="SamsungOne 400"/>
          <w:lang w:val="en-GB" w:eastAsia="zh-TW"/>
        </w:rPr>
      </w:pPr>
    </w:p>
    <w:p w14:paraId="4B7701B4" w14:textId="2F892B96"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3C59E120" w14:textId="5F1E54FA"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29AED82F" w14:textId="33A842FD"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591EBB6D" w14:textId="77777777" w:rsidR="00752D40" w:rsidRP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255C4AAC"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0A96C25" w14:textId="4289D258" w:rsidR="007752AD" w:rsidRPr="00A60B31" w:rsidRDefault="00294991" w:rsidP="002254B0">
      <w:pPr>
        <w:pStyle w:val="Heading1"/>
        <w:numPr>
          <w:ilvl w:val="0"/>
          <w:numId w:val="6"/>
        </w:numPr>
        <w:rPr>
          <w:rFonts w:ascii="Arial" w:hAnsi="Arial" w:cs="Arial"/>
        </w:rPr>
      </w:pPr>
      <w:r>
        <w:rPr>
          <w:rFonts w:ascii="Arial" w:hAnsi="Arial" w:cs="Arial"/>
        </w:rPr>
        <w:lastRenderedPageBreak/>
        <w:t>N</w:t>
      </w:r>
      <w:r w:rsidR="006651FC">
        <w:rPr>
          <w:rFonts w:ascii="Arial" w:hAnsi="Arial" w:cs="Arial"/>
        </w:rPr>
        <w:t>etwork</w:t>
      </w:r>
      <w:r>
        <w:rPr>
          <w:rFonts w:ascii="Arial" w:hAnsi="Arial" w:cs="Arial"/>
        </w:rPr>
        <w:t>-side and UE-side Data Collection</w:t>
      </w:r>
    </w:p>
    <w:p w14:paraId="54E1DE35" w14:textId="27AE391D" w:rsidR="007135B1" w:rsidRPr="00A60B31" w:rsidRDefault="00752D40" w:rsidP="002254B0">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sidRPr="00A60B31">
        <w:rPr>
          <w:rFonts w:ascii="Arial" w:eastAsia="바탕" w:hAnsi="Arial" w:cs="Arial"/>
          <w:sz w:val="28"/>
          <w:szCs w:val="28"/>
        </w:rPr>
        <w:t>Target CSI typ</w:t>
      </w:r>
      <w:r w:rsidR="007135B1" w:rsidRPr="00A60B31">
        <w:rPr>
          <w:rFonts w:ascii="Arial" w:eastAsia="바탕" w:hAnsi="Arial" w:cs="Arial"/>
          <w:sz w:val="28"/>
          <w:szCs w:val="28"/>
        </w:rPr>
        <w:t>e</w:t>
      </w:r>
      <w:r w:rsidR="006651FC">
        <w:rPr>
          <w:rFonts w:ascii="Arial" w:eastAsia="바탕" w:hAnsi="Arial" w:cs="Arial"/>
          <w:sz w:val="28"/>
          <w:szCs w:val="28"/>
        </w:rPr>
        <w:t xml:space="preserve"> and Format</w:t>
      </w:r>
    </w:p>
    <w:p w14:paraId="16814F27" w14:textId="2CED6863" w:rsidR="00501DA3" w:rsidRDefault="00501DA3" w:rsidP="007135B1">
      <w:pPr>
        <w:rPr>
          <w:rFonts w:ascii="Arial" w:eastAsiaTheme="minorEastAsia" w:hAnsi="Arial" w:cs="Arial"/>
          <w:lang w:val="en-GB"/>
        </w:rPr>
      </w:pPr>
      <w:r>
        <w:rPr>
          <w:rFonts w:ascii="Arial" w:eastAsiaTheme="minorEastAsia" w:hAnsi="Arial" w:cs="Arial"/>
          <w:lang w:val="en-GB"/>
        </w:rPr>
        <w:t xml:space="preserve">The WID, as it is captured above, tasked RAN1 to provide specification support for NW-side and UE-side data collection. </w:t>
      </w:r>
    </w:p>
    <w:p w14:paraId="79EFE0CF" w14:textId="3269E051" w:rsidR="00501DA3" w:rsidRDefault="00501DA3" w:rsidP="007135B1">
      <w:pPr>
        <w:rPr>
          <w:rFonts w:ascii="Arial" w:eastAsiaTheme="minorEastAsia" w:hAnsi="Arial" w:cs="Arial"/>
          <w:lang w:val="en-GB"/>
        </w:rPr>
      </w:pPr>
      <w:r>
        <w:rPr>
          <w:rFonts w:ascii="Arial" w:eastAsiaTheme="minorEastAsia" w:hAnsi="Arial" w:cs="Arial"/>
          <w:lang w:val="en-GB"/>
        </w:rPr>
        <w:t xml:space="preserve">NW-side data collection implies, the process in which the network-side acquires high-resolution target CSI for the decoder training. The network provides the appropriate measurement and reporting configurations. The UE measures, quantizes, logs and reports Target CSI to the network. Rel-19 updated the MDT framework for L3 logged data reporting. We expect the </w:t>
      </w:r>
      <w:r w:rsidR="006651FC">
        <w:rPr>
          <w:rFonts w:ascii="Arial" w:eastAsiaTheme="minorEastAsia" w:hAnsi="Arial" w:cs="Arial"/>
          <w:lang w:val="en-GB"/>
        </w:rPr>
        <w:t xml:space="preserve">same </w:t>
      </w:r>
      <w:r>
        <w:rPr>
          <w:rFonts w:ascii="Arial" w:eastAsiaTheme="minorEastAsia" w:hAnsi="Arial" w:cs="Arial"/>
          <w:lang w:val="en-GB"/>
        </w:rPr>
        <w:t xml:space="preserve">principle will be followed for CSI prediction. </w:t>
      </w:r>
    </w:p>
    <w:p w14:paraId="4D8BA3FA" w14:textId="17C3C30A" w:rsidR="00501DA3" w:rsidRDefault="00501DA3" w:rsidP="007135B1">
      <w:pPr>
        <w:rPr>
          <w:rFonts w:ascii="Arial" w:eastAsiaTheme="minorEastAsia" w:hAnsi="Arial" w:cs="Arial"/>
          <w:lang w:val="en-GB"/>
        </w:rPr>
      </w:pPr>
      <w:r>
        <w:rPr>
          <w:rFonts w:ascii="Arial" w:eastAsiaTheme="minorEastAsia" w:hAnsi="Arial" w:cs="Arial"/>
          <w:lang w:val="en-GB"/>
        </w:rPr>
        <w:t xml:space="preserve">On the other hand, UE-side data collection implies data collection for Target CSI by the UE-side </w:t>
      </w:r>
      <w:r w:rsidR="006651FC">
        <w:rPr>
          <w:rFonts w:ascii="Arial" w:eastAsiaTheme="minorEastAsia" w:hAnsi="Arial" w:cs="Arial"/>
          <w:lang w:val="en-GB"/>
        </w:rPr>
        <w:t xml:space="preserve">which </w:t>
      </w:r>
      <w:r>
        <w:rPr>
          <w:rFonts w:ascii="Arial" w:eastAsiaTheme="minorEastAsia" w:hAnsi="Arial" w:cs="Arial"/>
          <w:lang w:val="en-GB"/>
        </w:rPr>
        <w:t xml:space="preserve">may not be reported back to the network. </w:t>
      </w:r>
      <w:r w:rsidR="006651FC">
        <w:rPr>
          <w:rFonts w:ascii="Arial" w:eastAsiaTheme="minorEastAsia" w:hAnsi="Arial" w:cs="Arial"/>
          <w:lang w:val="en-GB"/>
        </w:rPr>
        <w:t xml:space="preserve">The UE-side is expected to use this data for encoder training or finetuning subject to the inter-vendor collaboration </w:t>
      </w:r>
      <w:r w:rsidR="0040272A">
        <w:rPr>
          <w:rFonts w:ascii="Arial" w:eastAsiaTheme="minorEastAsia" w:hAnsi="Arial" w:cs="Arial"/>
          <w:lang w:val="en-GB"/>
        </w:rPr>
        <w:t>d</w:t>
      </w:r>
      <w:r w:rsidR="006651FC">
        <w:rPr>
          <w:rFonts w:ascii="Arial" w:eastAsiaTheme="minorEastAsia" w:hAnsi="Arial" w:cs="Arial"/>
          <w:lang w:val="en-GB"/>
        </w:rPr>
        <w:t xml:space="preserve">irection.  </w:t>
      </w:r>
      <w:r>
        <w:rPr>
          <w:rFonts w:ascii="Arial" w:eastAsiaTheme="minorEastAsia" w:hAnsi="Arial" w:cs="Arial"/>
          <w:lang w:val="en-GB"/>
        </w:rPr>
        <w:t>For this, the UE may request config</w:t>
      </w:r>
      <w:r w:rsidR="00D32574">
        <w:rPr>
          <w:rFonts w:ascii="Arial" w:eastAsiaTheme="minorEastAsia" w:hAnsi="Arial" w:cs="Arial"/>
          <w:lang w:val="en-GB"/>
        </w:rPr>
        <w:t xml:space="preserve">urations and RS transmissions for data collection purpose. The network may provide the appropriate measurement configurations and the corresponding RS transmissions. UE-side data collection was supported for </w:t>
      </w:r>
      <w:r w:rsidR="001710DC">
        <w:rPr>
          <w:rFonts w:ascii="Arial" w:eastAsiaTheme="minorEastAsia" w:hAnsi="Arial" w:cs="Arial"/>
          <w:lang w:val="en-GB"/>
        </w:rPr>
        <w:t xml:space="preserve">UE-side </w:t>
      </w:r>
      <w:proofErr w:type="gramStart"/>
      <w:r w:rsidR="001710DC">
        <w:rPr>
          <w:rFonts w:ascii="Arial" w:eastAsiaTheme="minorEastAsia" w:hAnsi="Arial" w:cs="Arial"/>
          <w:lang w:val="en-GB"/>
        </w:rPr>
        <w:t>model based</w:t>
      </w:r>
      <w:proofErr w:type="gramEnd"/>
      <w:r w:rsidR="00D32574">
        <w:rPr>
          <w:rFonts w:ascii="Arial" w:eastAsiaTheme="minorEastAsia" w:hAnsi="Arial" w:cs="Arial"/>
          <w:lang w:val="en-GB"/>
        </w:rPr>
        <w:t xml:space="preserve"> beam and CSI prediction. </w:t>
      </w:r>
    </w:p>
    <w:p w14:paraId="31E4642E" w14:textId="225924A7" w:rsidR="00E53164" w:rsidRDefault="00E53164" w:rsidP="00F419CD">
      <w:pPr>
        <w:spacing w:after="0" w:line="257" w:lineRule="auto"/>
        <w:rPr>
          <w:rFonts w:ascii="Arial" w:eastAsiaTheme="minorEastAsia" w:hAnsi="Arial" w:cs="Arial"/>
          <w:b/>
          <w:bCs/>
        </w:rPr>
      </w:pPr>
      <w:r w:rsidRPr="005720E1">
        <w:rPr>
          <w:rFonts w:ascii="Arial" w:eastAsiaTheme="minorEastAsia" w:hAnsi="Arial" w:cs="Arial" w:hint="eastAsia"/>
          <w:b/>
          <w:bCs/>
        </w:rPr>
        <w:t>P</w:t>
      </w:r>
      <w:r w:rsidRPr="005720E1">
        <w:rPr>
          <w:rFonts w:ascii="Arial" w:eastAsiaTheme="minorEastAsia" w:hAnsi="Arial" w:cs="Arial"/>
          <w:b/>
          <w:bCs/>
        </w:rPr>
        <w:t>roposal#1</w:t>
      </w:r>
      <w:r>
        <w:rPr>
          <w:rFonts w:ascii="Arial" w:eastAsiaTheme="minorEastAsia" w:hAnsi="Arial" w:cs="Arial"/>
        </w:rPr>
        <w:t xml:space="preserve">: </w:t>
      </w:r>
      <w:r>
        <w:rPr>
          <w:rFonts w:ascii="Arial" w:eastAsiaTheme="minorEastAsia" w:hAnsi="Arial" w:cs="Arial"/>
          <w:b/>
          <w:bCs/>
        </w:rPr>
        <w:t>For two-sided model-based CSI compression</w:t>
      </w:r>
    </w:p>
    <w:p w14:paraId="50DFE0BA" w14:textId="3DC71218" w:rsidR="00E53164" w:rsidRPr="00352E14" w:rsidRDefault="00E53164" w:rsidP="002254B0">
      <w:pPr>
        <w:pStyle w:val="ListParagraph"/>
        <w:numPr>
          <w:ilvl w:val="0"/>
          <w:numId w:val="11"/>
        </w:numPr>
        <w:ind w:leftChars="0"/>
        <w:rPr>
          <w:rFonts w:ascii="Arial" w:eastAsiaTheme="minorEastAsia" w:hAnsi="Arial" w:cs="Arial"/>
          <w:b/>
          <w:bCs/>
        </w:rPr>
      </w:pPr>
      <w:r w:rsidRPr="00352E14">
        <w:rPr>
          <w:rFonts w:ascii="Arial" w:eastAsiaTheme="minorEastAsia" w:hAnsi="Arial" w:cs="Arial" w:hint="eastAsia"/>
          <w:b/>
          <w:bCs/>
        </w:rPr>
        <w:t>F</w:t>
      </w:r>
      <w:r w:rsidRPr="00352E14">
        <w:rPr>
          <w:rFonts w:ascii="Arial" w:eastAsiaTheme="minorEastAsia" w:hAnsi="Arial" w:cs="Arial"/>
          <w:b/>
          <w:bCs/>
        </w:rPr>
        <w:t>or NW-side data collection, reuse the NW-side data collection framework adopted in Rel-19 for NW-side model</w:t>
      </w:r>
      <w:r w:rsidR="00B602BA" w:rsidRPr="00352E14">
        <w:rPr>
          <w:rFonts w:ascii="Arial" w:eastAsiaTheme="minorEastAsia" w:hAnsi="Arial" w:cs="Arial"/>
          <w:b/>
          <w:bCs/>
        </w:rPr>
        <w:t>-</w:t>
      </w:r>
      <w:r w:rsidRPr="00352E14">
        <w:rPr>
          <w:rFonts w:ascii="Arial" w:eastAsiaTheme="minorEastAsia" w:hAnsi="Arial" w:cs="Arial"/>
          <w:b/>
          <w:bCs/>
        </w:rPr>
        <w:t xml:space="preserve">based beam prediction </w:t>
      </w:r>
    </w:p>
    <w:p w14:paraId="5416A6CB" w14:textId="27DAB746" w:rsidR="00B602BA" w:rsidRPr="00352E14" w:rsidRDefault="00B602BA" w:rsidP="002254B0">
      <w:pPr>
        <w:pStyle w:val="ListParagraph"/>
        <w:numPr>
          <w:ilvl w:val="0"/>
          <w:numId w:val="11"/>
        </w:numPr>
        <w:ind w:leftChars="0"/>
        <w:rPr>
          <w:rFonts w:ascii="Arial" w:eastAsiaTheme="minorEastAsia" w:hAnsi="Arial" w:cs="Arial"/>
          <w:b/>
          <w:bCs/>
        </w:rPr>
      </w:pPr>
      <w:r w:rsidRPr="00352E14">
        <w:rPr>
          <w:rFonts w:ascii="Arial" w:eastAsiaTheme="minorEastAsia" w:hAnsi="Arial" w:cs="Arial" w:hint="eastAsia"/>
          <w:b/>
          <w:bCs/>
        </w:rPr>
        <w:t>F</w:t>
      </w:r>
      <w:r w:rsidRPr="00352E14">
        <w:rPr>
          <w:rFonts w:ascii="Arial" w:eastAsiaTheme="minorEastAsia" w:hAnsi="Arial" w:cs="Arial"/>
          <w:b/>
          <w:bCs/>
        </w:rPr>
        <w:t>or UE-side data collection, reuse the UE-side data collection framework adopted in Rel-19 for UE-side model</w:t>
      </w:r>
      <w:r w:rsidR="00F419CD">
        <w:rPr>
          <w:rFonts w:ascii="Arial" w:eastAsiaTheme="minorEastAsia" w:hAnsi="Arial" w:cs="Arial"/>
          <w:b/>
          <w:bCs/>
        </w:rPr>
        <w:t>-</w:t>
      </w:r>
      <w:r w:rsidRPr="00352E14">
        <w:rPr>
          <w:rFonts w:ascii="Arial" w:eastAsiaTheme="minorEastAsia" w:hAnsi="Arial" w:cs="Arial"/>
          <w:b/>
          <w:bCs/>
        </w:rPr>
        <w:t>based beam/CSI prediction</w:t>
      </w:r>
    </w:p>
    <w:p w14:paraId="4C1E193E" w14:textId="64532F5D" w:rsidR="00E53164" w:rsidRDefault="00E53164" w:rsidP="007135B1">
      <w:pPr>
        <w:rPr>
          <w:rFonts w:ascii="Arial" w:eastAsiaTheme="minorEastAsia" w:hAnsi="Arial" w:cs="Arial"/>
        </w:rPr>
      </w:pPr>
    </w:p>
    <w:p w14:paraId="308FF714" w14:textId="34DD1427" w:rsidR="000E129C" w:rsidRDefault="000E129C" w:rsidP="000E129C">
      <w:pPr>
        <w:rPr>
          <w:rFonts w:ascii="Arial" w:eastAsiaTheme="minorEastAsia" w:hAnsi="Arial" w:cs="Arial"/>
        </w:rPr>
      </w:pPr>
      <w:r>
        <w:rPr>
          <w:rFonts w:ascii="Arial" w:eastAsiaTheme="minorEastAsia" w:hAnsi="Arial" w:cs="Arial"/>
        </w:rPr>
        <w:t xml:space="preserve">Another decision points </w:t>
      </w:r>
      <w:proofErr w:type="gramStart"/>
      <w:r>
        <w:rPr>
          <w:rFonts w:ascii="Arial" w:eastAsiaTheme="minorEastAsia" w:hAnsi="Arial" w:cs="Arial"/>
        </w:rPr>
        <w:t>is</w:t>
      </w:r>
      <w:proofErr w:type="gramEnd"/>
      <w:r>
        <w:rPr>
          <w:rFonts w:ascii="Arial" w:eastAsiaTheme="minorEastAsia" w:hAnsi="Arial" w:cs="Arial"/>
        </w:rPr>
        <w:t xml:space="preserve"> in regards to target CSI type. Target CSI is what the network is intended to reconstruct or, in other words, what would be reconstructed if the CSI compression-reconstruction is lossless. </w:t>
      </w:r>
      <w:r w:rsidRPr="007135B1">
        <w:rPr>
          <w:rFonts w:ascii="Arial" w:eastAsiaTheme="minorEastAsia" w:hAnsi="Arial" w:cs="Arial"/>
        </w:rPr>
        <w:t>In Rel</w:t>
      </w:r>
      <w:r>
        <w:rPr>
          <w:rFonts w:ascii="Arial" w:eastAsiaTheme="minorEastAsia" w:hAnsi="Arial" w:cs="Arial"/>
        </w:rPr>
        <w:t xml:space="preserve">- 18 and Rel-19 study on CSI compression, the following target CSI types were identified for spatial-frequency domain CSI compression: </w:t>
      </w:r>
    </w:p>
    <w:p w14:paraId="1E068CD7" w14:textId="77777777" w:rsidR="000E129C" w:rsidRDefault="000E129C" w:rsidP="000E129C">
      <w:pPr>
        <w:spacing w:after="0"/>
        <w:ind w:leftChars="500" w:left="1000"/>
        <w:rPr>
          <w:rFonts w:ascii="Arial" w:eastAsiaTheme="minorEastAsia" w:hAnsi="Arial" w:cs="Arial"/>
        </w:rPr>
      </w:pPr>
      <w:r>
        <w:rPr>
          <w:rFonts w:ascii="Arial" w:eastAsiaTheme="minorEastAsia" w:hAnsi="Arial" w:cs="Arial"/>
          <w:b/>
          <w:bCs/>
        </w:rPr>
        <w:t>Option</w:t>
      </w:r>
      <w:r w:rsidRPr="00DF1B0D">
        <w:rPr>
          <w:rFonts w:ascii="Arial" w:eastAsiaTheme="minorEastAsia" w:hAnsi="Arial" w:cs="Arial"/>
          <w:b/>
          <w:bCs/>
        </w:rPr>
        <w:t>1</w:t>
      </w:r>
      <w:r>
        <w:rPr>
          <w:rFonts w:ascii="Arial" w:eastAsiaTheme="minorEastAsia" w:hAnsi="Arial" w:cs="Arial"/>
          <w:b/>
          <w:bCs/>
        </w:rPr>
        <w:t>:</w:t>
      </w:r>
      <w:r>
        <w:rPr>
          <w:rFonts w:ascii="Arial" w:eastAsiaTheme="minorEastAsia" w:hAnsi="Arial" w:cs="Arial"/>
        </w:rPr>
        <w:t xml:space="preserve"> Precoding matrix </w:t>
      </w:r>
    </w:p>
    <w:p w14:paraId="7C55CE06" w14:textId="77777777" w:rsidR="000E129C" w:rsidRDefault="000E129C" w:rsidP="000E129C">
      <w:pPr>
        <w:spacing w:after="0"/>
        <w:ind w:leftChars="500" w:left="1000"/>
        <w:rPr>
          <w:rFonts w:ascii="Arial" w:eastAsiaTheme="minorEastAsia" w:hAnsi="Arial" w:cs="Arial"/>
        </w:rPr>
      </w:pPr>
      <w:r>
        <w:rPr>
          <w:rFonts w:ascii="Arial" w:eastAsiaTheme="minorEastAsia" w:hAnsi="Arial" w:cs="Arial" w:hint="eastAsia"/>
        </w:rPr>
        <w:t xml:space="preserve"> </w:t>
      </w:r>
      <w:r>
        <w:rPr>
          <w:rFonts w:ascii="Arial" w:eastAsiaTheme="minorEastAsia" w:hAnsi="Arial" w:cs="Arial"/>
        </w:rPr>
        <w:t xml:space="preserve">  </w:t>
      </w:r>
      <w:r>
        <w:rPr>
          <w:rFonts w:ascii="Arial" w:eastAsiaTheme="minorEastAsia" w:hAnsi="Arial" w:cs="Arial"/>
          <w:b/>
          <w:bCs/>
        </w:rPr>
        <w:t>Option</w:t>
      </w:r>
      <w:r w:rsidRPr="00DF1B0D">
        <w:rPr>
          <w:rFonts w:ascii="Arial" w:eastAsiaTheme="minorEastAsia" w:hAnsi="Arial" w:cs="Arial"/>
          <w:b/>
          <w:bCs/>
        </w:rPr>
        <w:t>1.a</w:t>
      </w:r>
      <w:r>
        <w:rPr>
          <w:rFonts w:ascii="Arial" w:eastAsiaTheme="minorEastAsia" w:hAnsi="Arial" w:cs="Arial"/>
          <w:b/>
          <w:bCs/>
        </w:rPr>
        <w:t>:</w:t>
      </w:r>
      <w:r>
        <w:rPr>
          <w:rFonts w:ascii="Arial" w:eastAsiaTheme="minorEastAsia" w:hAnsi="Arial" w:cs="Arial"/>
        </w:rPr>
        <w:t xml:space="preserve"> Precoding matrix in spatial-frequency domain </w:t>
      </w:r>
    </w:p>
    <w:p w14:paraId="02CDA5AF" w14:textId="77777777" w:rsidR="000E129C" w:rsidRDefault="000E129C" w:rsidP="000E129C">
      <w:pPr>
        <w:spacing w:after="0"/>
        <w:ind w:leftChars="500" w:left="1000"/>
        <w:rPr>
          <w:rFonts w:ascii="Arial" w:eastAsiaTheme="minorEastAsia" w:hAnsi="Arial" w:cs="Arial"/>
        </w:rPr>
      </w:pPr>
      <w:r>
        <w:rPr>
          <w:rFonts w:ascii="Arial" w:eastAsiaTheme="minorEastAsia" w:hAnsi="Arial" w:cs="Arial" w:hint="eastAsia"/>
        </w:rPr>
        <w:t xml:space="preserve"> </w:t>
      </w:r>
      <w:r>
        <w:rPr>
          <w:rFonts w:ascii="Arial" w:eastAsiaTheme="minorEastAsia" w:hAnsi="Arial" w:cs="Arial"/>
        </w:rPr>
        <w:t xml:space="preserve">  </w:t>
      </w:r>
      <w:r>
        <w:rPr>
          <w:rFonts w:ascii="Arial" w:eastAsiaTheme="minorEastAsia" w:hAnsi="Arial" w:cs="Arial"/>
          <w:b/>
          <w:bCs/>
        </w:rPr>
        <w:t>Option</w:t>
      </w:r>
      <w:r w:rsidRPr="00DF1B0D">
        <w:rPr>
          <w:rFonts w:ascii="Arial" w:eastAsiaTheme="minorEastAsia" w:hAnsi="Arial" w:cs="Arial"/>
          <w:b/>
          <w:bCs/>
        </w:rPr>
        <w:t>1.b</w:t>
      </w:r>
      <w:r>
        <w:rPr>
          <w:rFonts w:ascii="Arial" w:eastAsiaTheme="minorEastAsia" w:hAnsi="Arial" w:cs="Arial"/>
          <w:b/>
          <w:bCs/>
        </w:rPr>
        <w:t>:</w:t>
      </w:r>
      <w:r>
        <w:rPr>
          <w:rFonts w:ascii="Arial" w:eastAsiaTheme="minorEastAsia" w:hAnsi="Arial" w:cs="Arial"/>
        </w:rPr>
        <w:t xml:space="preserve"> Precoding matrix in angle-delay domain </w:t>
      </w:r>
    </w:p>
    <w:p w14:paraId="2659D476" w14:textId="77777777" w:rsidR="000E129C" w:rsidRDefault="000E129C" w:rsidP="000E129C">
      <w:pPr>
        <w:spacing w:after="0"/>
        <w:ind w:leftChars="500" w:left="1000"/>
        <w:rPr>
          <w:rFonts w:ascii="Arial" w:eastAsiaTheme="minorEastAsia" w:hAnsi="Arial" w:cs="Arial"/>
        </w:rPr>
      </w:pPr>
      <w:r>
        <w:rPr>
          <w:rFonts w:ascii="Arial" w:eastAsiaTheme="minorEastAsia" w:hAnsi="Arial" w:cs="Arial"/>
          <w:b/>
          <w:bCs/>
        </w:rPr>
        <w:t>Option</w:t>
      </w:r>
      <w:r w:rsidRPr="00DF1B0D">
        <w:rPr>
          <w:rFonts w:ascii="Arial" w:eastAsiaTheme="minorEastAsia" w:hAnsi="Arial" w:cs="Arial"/>
          <w:b/>
          <w:bCs/>
        </w:rPr>
        <w:t>2</w:t>
      </w:r>
      <w:r>
        <w:rPr>
          <w:rFonts w:ascii="Arial" w:eastAsiaTheme="minorEastAsia" w:hAnsi="Arial" w:cs="Arial"/>
          <w:b/>
          <w:bCs/>
        </w:rPr>
        <w:t>:</w:t>
      </w:r>
      <w:r>
        <w:rPr>
          <w:rFonts w:ascii="Arial" w:eastAsiaTheme="minorEastAsia" w:hAnsi="Arial" w:cs="Arial"/>
        </w:rPr>
        <w:t xml:space="preserve"> Explicit channel matrix</w:t>
      </w:r>
    </w:p>
    <w:p w14:paraId="5F387AF3" w14:textId="77777777" w:rsidR="000E129C" w:rsidRDefault="000E129C" w:rsidP="000E129C">
      <w:pPr>
        <w:spacing w:after="0"/>
        <w:ind w:leftChars="600" w:left="1200"/>
        <w:rPr>
          <w:rFonts w:ascii="Arial" w:eastAsiaTheme="minorEastAsia" w:hAnsi="Arial" w:cs="Arial"/>
        </w:rPr>
      </w:pPr>
      <w:r>
        <w:rPr>
          <w:rFonts w:ascii="Arial" w:eastAsiaTheme="minorEastAsia" w:hAnsi="Arial" w:cs="Arial"/>
          <w:b/>
          <w:bCs/>
        </w:rPr>
        <w:t>Option</w:t>
      </w:r>
      <w:r w:rsidRPr="00DF1B0D">
        <w:rPr>
          <w:rFonts w:ascii="Arial" w:eastAsiaTheme="minorEastAsia" w:hAnsi="Arial" w:cs="Arial"/>
          <w:b/>
          <w:bCs/>
        </w:rPr>
        <w:t>2.a</w:t>
      </w:r>
      <w:r>
        <w:rPr>
          <w:rFonts w:ascii="Arial" w:eastAsiaTheme="minorEastAsia" w:hAnsi="Arial" w:cs="Arial"/>
          <w:b/>
          <w:bCs/>
        </w:rPr>
        <w:t>:</w:t>
      </w:r>
      <w:r>
        <w:rPr>
          <w:rFonts w:ascii="Arial" w:eastAsiaTheme="minorEastAsia" w:hAnsi="Arial" w:cs="Arial"/>
        </w:rPr>
        <w:t xml:space="preserve"> Explicit channel matrix in spatial-frequency domain</w:t>
      </w:r>
    </w:p>
    <w:p w14:paraId="332CFF51" w14:textId="0EDBD291" w:rsidR="000E129C" w:rsidRDefault="000E129C" w:rsidP="001E01C6">
      <w:pPr>
        <w:spacing w:after="0"/>
        <w:ind w:leftChars="600" w:left="1200"/>
        <w:rPr>
          <w:rFonts w:ascii="Arial" w:eastAsiaTheme="minorEastAsia" w:hAnsi="Arial" w:cs="Arial"/>
        </w:rPr>
      </w:pPr>
      <w:r>
        <w:rPr>
          <w:rFonts w:ascii="Arial" w:eastAsiaTheme="minorEastAsia" w:hAnsi="Arial" w:cs="Arial"/>
          <w:b/>
          <w:bCs/>
        </w:rPr>
        <w:t>Option</w:t>
      </w:r>
      <w:r w:rsidRPr="00DF1B0D">
        <w:rPr>
          <w:rFonts w:ascii="Arial" w:eastAsiaTheme="minorEastAsia" w:hAnsi="Arial" w:cs="Arial"/>
          <w:b/>
          <w:bCs/>
        </w:rPr>
        <w:t>2.b</w:t>
      </w:r>
      <w:r>
        <w:rPr>
          <w:rFonts w:ascii="Arial" w:eastAsiaTheme="minorEastAsia" w:hAnsi="Arial" w:cs="Arial"/>
          <w:b/>
          <w:bCs/>
        </w:rPr>
        <w:t>:</w:t>
      </w:r>
      <w:r>
        <w:rPr>
          <w:rFonts w:ascii="Arial" w:eastAsiaTheme="minorEastAsia" w:hAnsi="Arial" w:cs="Arial"/>
        </w:rPr>
        <w:t xml:space="preserve"> Explicit channel matrix in angle-delay domain</w:t>
      </w:r>
    </w:p>
    <w:p w14:paraId="2229D0E1" w14:textId="77777777" w:rsidR="001E01C6" w:rsidRDefault="001E01C6" w:rsidP="001E01C6">
      <w:pPr>
        <w:spacing w:after="0"/>
        <w:ind w:leftChars="600" w:left="1200"/>
        <w:rPr>
          <w:rFonts w:ascii="Arial" w:eastAsiaTheme="minorEastAsia" w:hAnsi="Arial" w:cs="Arial"/>
        </w:rPr>
      </w:pPr>
    </w:p>
    <w:p w14:paraId="3B50A07A" w14:textId="5C3688DA" w:rsidR="000E129C" w:rsidRDefault="000E129C" w:rsidP="000E129C">
      <w:pPr>
        <w:rPr>
          <w:rFonts w:ascii="Arial" w:eastAsiaTheme="minorEastAsia" w:hAnsi="Arial" w:cs="Arial"/>
        </w:rPr>
      </w:pPr>
      <w:r>
        <w:rPr>
          <w:rFonts w:ascii="Arial" w:eastAsiaTheme="minorEastAsia" w:hAnsi="Arial" w:cs="Arial" w:hint="eastAsia"/>
        </w:rPr>
        <w:t>W</w:t>
      </w:r>
      <w:r>
        <w:rPr>
          <w:rFonts w:ascii="Arial" w:eastAsiaTheme="minorEastAsia" w:hAnsi="Arial" w:cs="Arial"/>
        </w:rPr>
        <w:t>hile acknowledging the above options provide a range of tradeoffs across UE-side complexity, performance and feedback overhead, it is important to note that the various aspects of CSI compression are studied focusing on Option1.</w:t>
      </w:r>
      <w:proofErr w:type="spellStart"/>
      <w:proofErr w:type="gramStart"/>
      <w:r>
        <w:rPr>
          <w:rFonts w:ascii="Arial" w:eastAsiaTheme="minorEastAsia" w:hAnsi="Arial" w:cs="Arial"/>
        </w:rPr>
        <w:t>a</w:t>
      </w:r>
      <w:proofErr w:type="spellEnd"/>
      <w:proofErr w:type="gramEnd"/>
      <w:r>
        <w:rPr>
          <w:rFonts w:ascii="Arial" w:eastAsiaTheme="minorEastAsia" w:hAnsi="Arial" w:cs="Arial"/>
        </w:rPr>
        <w:t xml:space="preserve"> only. These aspects include, inter-vendor training collaboration options, monitoring, data collection. Considering this we propose the following: </w:t>
      </w:r>
    </w:p>
    <w:p w14:paraId="591E1420" w14:textId="6E08BE57" w:rsidR="003D7902" w:rsidRDefault="000E129C" w:rsidP="007135B1">
      <w:pPr>
        <w:rPr>
          <w:rFonts w:ascii="Arial" w:eastAsiaTheme="minorEastAsia" w:hAnsi="Arial" w:cs="Arial"/>
        </w:rPr>
      </w:pPr>
      <w:r w:rsidRPr="005720E1">
        <w:rPr>
          <w:rFonts w:ascii="Arial" w:eastAsiaTheme="minorEastAsia" w:hAnsi="Arial" w:cs="Arial" w:hint="eastAsia"/>
          <w:b/>
          <w:bCs/>
        </w:rPr>
        <w:t>P</w:t>
      </w:r>
      <w:r w:rsidRPr="005720E1">
        <w:rPr>
          <w:rFonts w:ascii="Arial" w:eastAsiaTheme="minorEastAsia" w:hAnsi="Arial" w:cs="Arial"/>
          <w:b/>
          <w:bCs/>
        </w:rPr>
        <w:t>roposal#</w:t>
      </w:r>
      <w:r w:rsidR="003D7902">
        <w:rPr>
          <w:rFonts w:ascii="Arial" w:eastAsiaTheme="minorEastAsia" w:hAnsi="Arial" w:cs="Arial"/>
          <w:b/>
          <w:bCs/>
        </w:rPr>
        <w:t>2</w:t>
      </w:r>
      <w:r>
        <w:rPr>
          <w:rFonts w:ascii="Arial" w:eastAsiaTheme="minorEastAsia" w:hAnsi="Arial" w:cs="Arial"/>
        </w:rPr>
        <w:t>:</w:t>
      </w:r>
      <w:r w:rsidR="00A66BF0" w:rsidRPr="00A66BF0">
        <w:rPr>
          <w:rFonts w:ascii="Arial" w:eastAsiaTheme="minorEastAsia" w:hAnsi="Arial" w:cs="Arial"/>
          <w:b/>
          <w:bCs/>
        </w:rPr>
        <w:t xml:space="preserve"> </w:t>
      </w:r>
      <w:r w:rsidR="00A66BF0">
        <w:rPr>
          <w:rFonts w:ascii="Arial" w:eastAsiaTheme="minorEastAsia" w:hAnsi="Arial" w:cs="Arial"/>
          <w:b/>
          <w:bCs/>
        </w:rPr>
        <w:t>For two-sided model-based CSI compression,</w:t>
      </w:r>
      <w:r>
        <w:rPr>
          <w:rFonts w:ascii="Arial" w:eastAsiaTheme="minorEastAsia" w:hAnsi="Arial" w:cs="Arial"/>
        </w:rPr>
        <w:t xml:space="preserve"> </w:t>
      </w:r>
      <w:r w:rsidR="00A66BF0">
        <w:rPr>
          <w:rFonts w:ascii="Arial" w:eastAsiaTheme="minorEastAsia" w:hAnsi="Arial" w:cs="Arial"/>
          <w:b/>
          <w:bCs/>
        </w:rPr>
        <w:t>p</w:t>
      </w:r>
      <w:r w:rsidRPr="005720E1">
        <w:rPr>
          <w:rFonts w:ascii="Arial" w:eastAsiaTheme="minorEastAsia" w:hAnsi="Arial" w:cs="Arial"/>
          <w:b/>
          <w:bCs/>
        </w:rPr>
        <w:t>rioritize precoder matrix as Target CSI type for inference</w:t>
      </w:r>
      <w:r>
        <w:rPr>
          <w:rFonts w:ascii="Arial" w:eastAsiaTheme="minorEastAsia" w:hAnsi="Arial" w:cs="Arial"/>
          <w:b/>
          <w:bCs/>
        </w:rPr>
        <w:t xml:space="preserve"> reporting</w:t>
      </w:r>
      <w:r w:rsidRPr="005720E1">
        <w:rPr>
          <w:rFonts w:ascii="Arial" w:eastAsiaTheme="minorEastAsia" w:hAnsi="Arial" w:cs="Arial"/>
          <w:b/>
          <w:bCs/>
        </w:rPr>
        <w:t>, training data collection</w:t>
      </w:r>
      <w:r>
        <w:rPr>
          <w:rFonts w:ascii="Arial" w:eastAsiaTheme="minorEastAsia" w:hAnsi="Arial" w:cs="Arial"/>
          <w:b/>
          <w:bCs/>
        </w:rPr>
        <w:t>,</w:t>
      </w:r>
      <w:r w:rsidRPr="00376C9E">
        <w:rPr>
          <w:rFonts w:ascii="Arial" w:eastAsiaTheme="minorEastAsia" w:hAnsi="Arial" w:cs="Arial"/>
          <w:b/>
          <w:bCs/>
        </w:rPr>
        <w:t xml:space="preserve"> </w:t>
      </w:r>
      <w:r w:rsidRPr="005720E1">
        <w:rPr>
          <w:rFonts w:ascii="Arial" w:eastAsiaTheme="minorEastAsia" w:hAnsi="Arial" w:cs="Arial"/>
          <w:b/>
          <w:bCs/>
        </w:rPr>
        <w:t xml:space="preserve">inter-vendor </w:t>
      </w:r>
      <w:r>
        <w:rPr>
          <w:rFonts w:ascii="Arial" w:eastAsiaTheme="minorEastAsia" w:hAnsi="Arial" w:cs="Arial"/>
          <w:b/>
          <w:bCs/>
        </w:rPr>
        <w:t xml:space="preserve">training </w:t>
      </w:r>
      <w:r w:rsidRPr="005720E1">
        <w:rPr>
          <w:rFonts w:ascii="Arial" w:eastAsiaTheme="minorEastAsia" w:hAnsi="Arial" w:cs="Arial"/>
          <w:b/>
          <w:bCs/>
        </w:rPr>
        <w:t>collaboration and monitoring.</w:t>
      </w:r>
    </w:p>
    <w:p w14:paraId="63B99482" w14:textId="1B24F6EB" w:rsidR="003D7902" w:rsidRDefault="003D7902" w:rsidP="007135B1">
      <w:pPr>
        <w:rPr>
          <w:rFonts w:ascii="Arial" w:eastAsiaTheme="minorEastAsia" w:hAnsi="Arial" w:cs="Arial"/>
        </w:rPr>
      </w:pPr>
      <w:r>
        <w:rPr>
          <w:rFonts w:ascii="Arial" w:eastAsiaTheme="minorEastAsia" w:hAnsi="Arial" w:cs="Arial" w:hint="eastAsia"/>
        </w:rPr>
        <w:t>A</w:t>
      </w:r>
      <w:r>
        <w:rPr>
          <w:rFonts w:ascii="Arial" w:eastAsiaTheme="minorEastAsia" w:hAnsi="Arial" w:cs="Arial"/>
        </w:rPr>
        <w:t>nother issue</w:t>
      </w:r>
      <w:r w:rsidR="00536EF3">
        <w:rPr>
          <w:rFonts w:ascii="Arial" w:eastAsiaTheme="minorEastAsia" w:hAnsi="Arial" w:cs="Arial"/>
        </w:rPr>
        <w:t xml:space="preserve"> for NW-side data collection</w:t>
      </w:r>
      <w:r>
        <w:rPr>
          <w:rFonts w:ascii="Arial" w:eastAsiaTheme="minorEastAsia" w:hAnsi="Arial" w:cs="Arial"/>
        </w:rPr>
        <w:t xml:space="preserve"> is target CSI representation format. In general, the target CSI is expected to be collected with high</w:t>
      </w:r>
      <w:r w:rsidR="003B6583">
        <w:rPr>
          <w:rFonts w:ascii="Arial" w:eastAsiaTheme="minorEastAsia" w:hAnsi="Arial" w:cs="Arial"/>
        </w:rPr>
        <w:t xml:space="preserve"> </w:t>
      </w:r>
      <w:r>
        <w:rPr>
          <w:rFonts w:ascii="Arial" w:eastAsiaTheme="minorEastAsia" w:hAnsi="Arial" w:cs="Arial"/>
        </w:rPr>
        <w:t>resolution as that would impact the performance of a model trai</w:t>
      </w:r>
      <w:r w:rsidR="00FF7C4C">
        <w:rPr>
          <w:rFonts w:ascii="Arial" w:eastAsiaTheme="minorEastAsia" w:hAnsi="Arial" w:cs="Arial"/>
        </w:rPr>
        <w:t xml:space="preserve">ned with </w:t>
      </w:r>
      <w:r w:rsidR="00DE7E44">
        <w:rPr>
          <w:rFonts w:ascii="Arial" w:eastAsiaTheme="minorEastAsia" w:hAnsi="Arial" w:cs="Arial"/>
        </w:rPr>
        <w:t xml:space="preserve">the </w:t>
      </w:r>
      <w:r w:rsidR="00FF7C4C">
        <w:rPr>
          <w:rFonts w:ascii="Arial" w:eastAsiaTheme="minorEastAsia" w:hAnsi="Arial" w:cs="Arial"/>
        </w:rPr>
        <w:t xml:space="preserve">dataset. In </w:t>
      </w:r>
      <w:r w:rsidR="00825932">
        <w:rPr>
          <w:rFonts w:ascii="Arial" w:eastAsiaTheme="minorEastAsia" w:hAnsi="Arial" w:cs="Arial"/>
        </w:rPr>
        <w:t>this regard</w:t>
      </w:r>
      <w:r w:rsidR="00FF7C4C">
        <w:rPr>
          <w:rFonts w:ascii="Arial" w:eastAsiaTheme="minorEastAsia" w:hAnsi="Arial" w:cs="Arial"/>
        </w:rPr>
        <w:t xml:space="preserve">, </w:t>
      </w:r>
      <w:r w:rsidR="00441BF4">
        <w:rPr>
          <w:rFonts w:ascii="Arial" w:eastAsiaTheme="minorEastAsia" w:hAnsi="Arial" w:cs="Arial"/>
        </w:rPr>
        <w:t xml:space="preserve">various </w:t>
      </w:r>
      <w:r w:rsidR="00DE7E44">
        <w:rPr>
          <w:rFonts w:ascii="Arial" w:eastAsiaTheme="minorEastAsia" w:hAnsi="Arial" w:cs="Arial"/>
        </w:rPr>
        <w:t>formats</w:t>
      </w:r>
      <w:r w:rsidR="00E6392A">
        <w:rPr>
          <w:rFonts w:ascii="Arial" w:eastAsiaTheme="minorEastAsia" w:hAnsi="Arial" w:cs="Arial"/>
        </w:rPr>
        <w:t xml:space="preserve"> (quantization methods)</w:t>
      </w:r>
      <w:r w:rsidR="00DE7E44">
        <w:rPr>
          <w:rFonts w:ascii="Arial" w:eastAsiaTheme="minorEastAsia" w:hAnsi="Arial" w:cs="Arial"/>
        </w:rPr>
        <w:t xml:space="preserve"> were considered.</w:t>
      </w:r>
      <w:r w:rsidR="00441BF4">
        <w:rPr>
          <w:rFonts w:ascii="Arial" w:eastAsiaTheme="minorEastAsia" w:hAnsi="Arial" w:cs="Arial"/>
        </w:rPr>
        <w:t xml:space="preserve"> T</w:t>
      </w:r>
      <w:r w:rsidR="00FF7C4C">
        <w:rPr>
          <w:rFonts w:ascii="Arial" w:eastAsiaTheme="minorEastAsia" w:hAnsi="Arial" w:cs="Arial"/>
        </w:rPr>
        <w:t xml:space="preserve">he following formats (quantization methods) </w:t>
      </w:r>
      <w:r w:rsidR="00441BF4">
        <w:rPr>
          <w:rFonts w:ascii="Arial" w:eastAsiaTheme="minorEastAsia" w:hAnsi="Arial" w:cs="Arial"/>
        </w:rPr>
        <w:t>summarize the approaches</w:t>
      </w:r>
      <w:r w:rsidR="00FF7C4C">
        <w:rPr>
          <w:rFonts w:ascii="Arial" w:eastAsiaTheme="minorEastAsia" w:hAnsi="Arial" w:cs="Arial"/>
        </w:rPr>
        <w:t xml:space="preserve">: </w:t>
      </w:r>
    </w:p>
    <w:p w14:paraId="60DF3C45" w14:textId="65301B33" w:rsidR="00FF7C4C" w:rsidRPr="00441BF4" w:rsidRDefault="00441BF4" w:rsidP="00441BF4">
      <w:pPr>
        <w:spacing w:after="0"/>
        <w:ind w:leftChars="500" w:left="1000"/>
        <w:rPr>
          <w:rFonts w:ascii="Arial" w:eastAsiaTheme="minorEastAsia" w:hAnsi="Arial" w:cs="Arial"/>
        </w:rPr>
      </w:pPr>
      <w:r w:rsidRPr="001514F0">
        <w:rPr>
          <w:rFonts w:ascii="Arial" w:eastAsiaTheme="minorEastAsia" w:hAnsi="Arial" w:cs="Arial"/>
          <w:b/>
          <w:bCs/>
        </w:rPr>
        <w:t>Alt1:</w:t>
      </w:r>
      <w:r w:rsidRPr="00441BF4">
        <w:rPr>
          <w:rFonts w:ascii="Arial" w:eastAsiaTheme="minorEastAsia" w:hAnsi="Arial" w:cs="Arial"/>
        </w:rPr>
        <w:t xml:space="preserve"> scalar quantization (SQ), e.g., Float16, int8, Float8</w:t>
      </w:r>
    </w:p>
    <w:p w14:paraId="57C71C93" w14:textId="1D280818" w:rsidR="00441BF4" w:rsidRPr="00441BF4" w:rsidRDefault="00441BF4" w:rsidP="00441BF4">
      <w:pPr>
        <w:spacing w:after="0"/>
        <w:ind w:leftChars="500" w:left="1000"/>
        <w:rPr>
          <w:rFonts w:ascii="Arial" w:eastAsiaTheme="minorEastAsia" w:hAnsi="Arial" w:cs="Arial"/>
        </w:rPr>
      </w:pPr>
      <w:r w:rsidRPr="001514F0">
        <w:rPr>
          <w:rFonts w:ascii="Arial" w:eastAsiaTheme="minorEastAsia" w:hAnsi="Arial" w:cs="Arial"/>
          <w:b/>
          <w:bCs/>
        </w:rPr>
        <w:t>Alt2:</w:t>
      </w:r>
      <w:r w:rsidRPr="00441BF4">
        <w:rPr>
          <w:rFonts w:ascii="Arial" w:eastAsiaTheme="minorEastAsia" w:hAnsi="Arial" w:cs="Arial"/>
        </w:rPr>
        <w:t xml:space="preserve"> vector quantization (VQ)</w:t>
      </w:r>
    </w:p>
    <w:p w14:paraId="6E0D0934" w14:textId="415FDD82" w:rsidR="00441BF4" w:rsidRPr="00441BF4" w:rsidRDefault="00441BF4" w:rsidP="00441BF4">
      <w:pPr>
        <w:spacing w:after="0"/>
        <w:ind w:leftChars="500" w:left="1000"/>
        <w:rPr>
          <w:rFonts w:ascii="Arial" w:eastAsiaTheme="minorEastAsia" w:hAnsi="Arial" w:cs="Arial"/>
        </w:rPr>
      </w:pPr>
      <w:r w:rsidRPr="00441BF4">
        <w:rPr>
          <w:rFonts w:ascii="Arial" w:eastAsiaTheme="minorEastAsia" w:hAnsi="Arial" w:cs="Arial" w:hint="eastAsia"/>
        </w:rPr>
        <w:t xml:space="preserve"> </w:t>
      </w:r>
      <w:r w:rsidRPr="00441BF4">
        <w:rPr>
          <w:rFonts w:ascii="Arial" w:eastAsiaTheme="minorEastAsia" w:hAnsi="Arial" w:cs="Arial"/>
        </w:rPr>
        <w:t xml:space="preserve">    </w:t>
      </w:r>
      <w:r w:rsidRPr="001514F0">
        <w:rPr>
          <w:rFonts w:ascii="Arial" w:eastAsiaTheme="minorEastAsia" w:hAnsi="Arial" w:cs="Arial"/>
          <w:b/>
          <w:bCs/>
        </w:rPr>
        <w:t>Alt2-1:</w:t>
      </w:r>
      <w:r w:rsidRPr="00441BF4">
        <w:rPr>
          <w:rFonts w:ascii="Arial" w:eastAsiaTheme="minorEastAsia" w:hAnsi="Arial" w:cs="Arial"/>
        </w:rPr>
        <w:t xml:space="preserve"> </w:t>
      </w:r>
      <w:proofErr w:type="spellStart"/>
      <w:r w:rsidRPr="00441BF4">
        <w:rPr>
          <w:rFonts w:ascii="Arial" w:eastAsiaTheme="minorEastAsia" w:hAnsi="Arial" w:cs="Arial"/>
        </w:rPr>
        <w:t>eType</w:t>
      </w:r>
      <w:proofErr w:type="spellEnd"/>
      <w:r w:rsidRPr="00441BF4">
        <w:rPr>
          <w:rFonts w:ascii="Arial" w:eastAsiaTheme="minorEastAsia" w:hAnsi="Arial" w:cs="Arial"/>
        </w:rPr>
        <w:t xml:space="preserve"> </w:t>
      </w:r>
      <w:r w:rsidR="009C7411">
        <w:rPr>
          <w:rFonts w:ascii="Arial" w:eastAsiaTheme="minorEastAsia" w:hAnsi="Arial" w:cs="Arial"/>
        </w:rPr>
        <w:t xml:space="preserve">with legacy or </w:t>
      </w:r>
      <w:r>
        <w:rPr>
          <w:rFonts w:ascii="Arial" w:eastAsiaTheme="minorEastAsia" w:hAnsi="Arial" w:cs="Arial"/>
        </w:rPr>
        <w:t>with new parameter</w:t>
      </w:r>
      <w:r w:rsidR="009C7411">
        <w:rPr>
          <w:rFonts w:ascii="Arial" w:eastAsiaTheme="minorEastAsia" w:hAnsi="Arial" w:cs="Arial"/>
        </w:rPr>
        <w:t xml:space="preserve"> value</w:t>
      </w:r>
      <w:r>
        <w:rPr>
          <w:rFonts w:ascii="Arial" w:eastAsiaTheme="minorEastAsia" w:hAnsi="Arial" w:cs="Arial"/>
        </w:rPr>
        <w:t>s</w:t>
      </w:r>
      <w:r w:rsidR="009C7411">
        <w:rPr>
          <w:rFonts w:ascii="Arial" w:eastAsiaTheme="minorEastAsia" w:hAnsi="Arial" w:cs="Arial"/>
        </w:rPr>
        <w:t>, e.g.</w:t>
      </w:r>
      <w:proofErr w:type="gramStart"/>
      <w:r w:rsidR="009C7411">
        <w:rPr>
          <w:rFonts w:ascii="Arial" w:eastAsiaTheme="minorEastAsia" w:hAnsi="Arial" w:cs="Arial"/>
        </w:rPr>
        <w:t xml:space="preserve">, </w:t>
      </w:r>
      <w:r>
        <w:rPr>
          <w:rFonts w:ascii="Arial" w:eastAsiaTheme="minorEastAsia" w:hAnsi="Arial" w:cs="Arial"/>
        </w:rPr>
        <w:t xml:space="preserve"> for</w:t>
      </w:r>
      <w:proofErr w:type="gramEnd"/>
      <w:r w:rsidR="001514F0">
        <w:rPr>
          <w:rFonts w:ascii="Arial" w:eastAsiaTheme="minorEastAsia" w:hAnsi="Arial" w:cs="Arial"/>
        </w:rPr>
        <w:t xml:space="preserve"> </w:t>
      </w:r>
      <m:oMath>
        <m:r>
          <w:rPr>
            <w:rFonts w:ascii="Cambria Math" w:eastAsiaTheme="minorEastAsia" w:hAnsi="Cambria Math" w:cs="Arial"/>
          </w:rPr>
          <m:t>L</m:t>
        </m:r>
      </m:oMath>
      <w:r>
        <w:rPr>
          <w:rFonts w:ascii="Arial" w:eastAsiaTheme="minorEastAsia" w:hAnsi="Arial" w:cs="Arial"/>
        </w:rPr>
        <w:t>,</w:t>
      </w:r>
      <m:oMath>
        <m:sSub>
          <m:sSubPr>
            <m:ctrlPr>
              <w:rPr>
                <w:rFonts w:ascii="Cambria Math" w:eastAsiaTheme="minorEastAsia" w:hAnsi="Cambria Math" w:cs="Arial"/>
                <w:i/>
              </w:rPr>
            </m:ctrlPr>
          </m:sSubPr>
          <m:e>
            <m:r>
              <w:rPr>
                <w:rFonts w:ascii="Cambria Math" w:eastAsiaTheme="minorEastAsia" w:hAnsi="Cambria Math" w:cs="Arial"/>
              </w:rPr>
              <m:t>ρ</m:t>
            </m:r>
          </m:e>
          <m:sub>
            <m:r>
              <w:rPr>
                <w:rFonts w:ascii="Cambria Math" w:eastAsiaTheme="minorEastAsia" w:hAnsi="Cambria Math" w:cs="Arial"/>
              </w:rPr>
              <m:t>v</m:t>
            </m:r>
          </m:sub>
        </m:sSub>
        <m:r>
          <w:rPr>
            <w:rFonts w:ascii="Cambria Math" w:eastAsiaTheme="minorEastAsia" w:hAnsi="Cambria Math" w:cs="Arial"/>
          </w:rPr>
          <m:t>,</m:t>
        </m:r>
      </m:oMath>
      <w:r>
        <w:rPr>
          <w:rFonts w:ascii="Arial" w:eastAsiaTheme="minorEastAsia" w:hAnsi="Arial" w:cs="Arial"/>
        </w:rPr>
        <w:t xml:space="preserve"> </w:t>
      </w:r>
      <m:oMath>
        <m:r>
          <w:rPr>
            <w:rFonts w:ascii="Cambria Math" w:eastAsiaTheme="minorEastAsia" w:hAnsi="Cambria Math" w:cs="Arial"/>
          </w:rPr>
          <m:t>β</m:t>
        </m:r>
      </m:oMath>
    </w:p>
    <w:p w14:paraId="0A8D5048" w14:textId="2B955A61" w:rsidR="00441BF4" w:rsidRDefault="00441BF4" w:rsidP="00441BF4">
      <w:pPr>
        <w:spacing w:after="0"/>
        <w:ind w:leftChars="500" w:left="1000"/>
        <w:rPr>
          <w:rFonts w:ascii="Arial" w:eastAsiaTheme="minorEastAsia" w:hAnsi="Arial" w:cs="Arial"/>
        </w:rPr>
      </w:pPr>
      <w:r w:rsidRPr="00441BF4">
        <w:rPr>
          <w:rFonts w:ascii="Arial" w:eastAsiaTheme="minorEastAsia" w:hAnsi="Arial" w:cs="Arial" w:hint="eastAsia"/>
        </w:rPr>
        <w:t xml:space="preserve"> </w:t>
      </w:r>
      <w:r w:rsidRPr="00441BF4">
        <w:rPr>
          <w:rFonts w:ascii="Arial" w:eastAsiaTheme="minorEastAsia" w:hAnsi="Arial" w:cs="Arial"/>
        </w:rPr>
        <w:t xml:space="preserve">    </w:t>
      </w:r>
      <w:r w:rsidRPr="001514F0">
        <w:rPr>
          <w:rFonts w:ascii="Arial" w:eastAsiaTheme="minorEastAsia" w:hAnsi="Arial" w:cs="Arial"/>
          <w:b/>
          <w:bCs/>
        </w:rPr>
        <w:t>Alt2-2:</w:t>
      </w:r>
      <w:r w:rsidRPr="00441BF4">
        <w:rPr>
          <w:rFonts w:ascii="Arial" w:eastAsiaTheme="minorEastAsia" w:hAnsi="Arial" w:cs="Arial"/>
        </w:rPr>
        <w:t xml:space="preserve"> </w:t>
      </w:r>
      <w:r w:rsidR="001514F0">
        <w:rPr>
          <w:rFonts w:ascii="Arial" w:eastAsiaTheme="minorEastAsia" w:hAnsi="Arial" w:cs="Arial"/>
        </w:rPr>
        <w:t>O</w:t>
      </w:r>
      <w:r w:rsidRPr="00441BF4">
        <w:rPr>
          <w:rFonts w:ascii="Arial" w:eastAsiaTheme="minorEastAsia" w:hAnsi="Arial" w:cs="Arial"/>
        </w:rPr>
        <w:t>ther VQ</w:t>
      </w:r>
      <w:r w:rsidR="001514F0">
        <w:rPr>
          <w:rFonts w:ascii="Arial" w:eastAsiaTheme="minorEastAsia" w:hAnsi="Arial" w:cs="Arial"/>
        </w:rPr>
        <w:t xml:space="preserve"> approaches </w:t>
      </w:r>
    </w:p>
    <w:p w14:paraId="1BB90F16" w14:textId="77777777" w:rsidR="00D85CA3" w:rsidRPr="00441BF4" w:rsidRDefault="00D85CA3" w:rsidP="00441BF4">
      <w:pPr>
        <w:spacing w:after="0"/>
        <w:ind w:leftChars="500" w:left="1000"/>
        <w:rPr>
          <w:rFonts w:ascii="Arial" w:eastAsiaTheme="minorEastAsia" w:hAnsi="Arial" w:cs="Arial"/>
        </w:rPr>
      </w:pPr>
    </w:p>
    <w:p w14:paraId="38E2DC66" w14:textId="5F2AF79F" w:rsidR="008F52D4" w:rsidRPr="004211AE" w:rsidRDefault="00DE7E44" w:rsidP="007135B1">
      <w:pPr>
        <w:rPr>
          <w:rFonts w:ascii="Arial" w:eastAsiaTheme="minorEastAsia" w:hAnsi="Arial" w:cs="Arial"/>
          <w:iCs/>
          <w:lang w:val="en-GB"/>
        </w:rPr>
      </w:pPr>
      <w:r>
        <w:rPr>
          <w:rFonts w:ascii="Arial" w:eastAsiaTheme="minorEastAsia" w:hAnsi="Arial" w:cs="Arial"/>
          <w:lang w:val="en-GB"/>
        </w:rPr>
        <w:t xml:space="preserve">In the below, we compare the performance of the </w:t>
      </w:r>
      <w:r w:rsidR="005B5C1B">
        <w:rPr>
          <w:rFonts w:ascii="Arial" w:eastAsiaTheme="minorEastAsia" w:hAnsi="Arial" w:cs="Arial"/>
          <w:lang w:val="en-GB"/>
        </w:rPr>
        <w:t xml:space="preserve">above </w:t>
      </w:r>
      <w:r>
        <w:rPr>
          <w:rFonts w:ascii="Arial" w:eastAsiaTheme="minorEastAsia" w:hAnsi="Arial" w:cs="Arial"/>
          <w:lang w:val="en-GB"/>
        </w:rPr>
        <w:t xml:space="preserve">alternatives for training </w:t>
      </w:r>
      <w:r w:rsidR="005B5C1B">
        <w:rPr>
          <w:rFonts w:ascii="Arial" w:eastAsiaTheme="minorEastAsia" w:hAnsi="Arial" w:cs="Arial"/>
          <w:lang w:val="en-GB"/>
        </w:rPr>
        <w:t>dataset</w:t>
      </w:r>
      <w:r>
        <w:rPr>
          <w:rFonts w:ascii="Arial" w:eastAsiaTheme="minorEastAsia" w:hAnsi="Arial" w:cs="Arial"/>
          <w:lang w:val="en-GB"/>
        </w:rPr>
        <w:t xml:space="preserve"> with three different overhead</w:t>
      </w:r>
      <w:r w:rsidR="00AC0BEA">
        <w:rPr>
          <w:rFonts w:ascii="Arial" w:eastAsiaTheme="minorEastAsia" w:hAnsi="Arial" w:cs="Arial"/>
          <w:lang w:val="en-GB"/>
        </w:rPr>
        <w:t xml:space="preserve"> levels</w:t>
      </w:r>
      <w:r w:rsidR="00D85CA3">
        <w:rPr>
          <w:rFonts w:ascii="Arial" w:eastAsiaTheme="minorEastAsia" w:hAnsi="Arial" w:cs="Arial"/>
          <w:lang w:val="en-GB"/>
        </w:rPr>
        <w:t>. The training is based on</w:t>
      </w:r>
      <w:r w:rsidR="00AC0BEA">
        <w:rPr>
          <w:rFonts w:ascii="Arial" w:eastAsiaTheme="minorEastAsia" w:hAnsi="Arial" w:cs="Arial"/>
          <w:lang w:val="en-GB"/>
        </w:rPr>
        <w:t xml:space="preserve"> rank=1 dataset captured by</w:t>
      </w:r>
      <w:r w:rsidR="00D85CA3">
        <w:rPr>
          <w:rFonts w:ascii="Arial" w:eastAsiaTheme="minorEastAsia" w:hAnsi="Arial" w:cs="Arial"/>
          <w:lang w:val="en-GB"/>
        </w:rPr>
        <w:t xml:space="preserve"> RAN4</w:t>
      </w:r>
      <w:r w:rsidR="00AC0BEA">
        <w:rPr>
          <w:rFonts w:ascii="Arial" w:eastAsiaTheme="minorEastAsia" w:hAnsi="Arial" w:cs="Arial"/>
          <w:lang w:val="en-GB"/>
        </w:rPr>
        <w:t xml:space="preserve"> </w:t>
      </w:r>
      <w:r w:rsidR="00D85CA3">
        <w:rPr>
          <w:rFonts w:ascii="Arial" w:eastAsiaTheme="minorEastAsia" w:hAnsi="Arial" w:cs="Arial"/>
          <w:lang w:val="en-GB"/>
        </w:rPr>
        <w:t xml:space="preserve">[3]. A transformer model with 4 TF blocks, 6.6M parameters is </w:t>
      </w:r>
      <w:r w:rsidR="008F52D4">
        <w:rPr>
          <w:rFonts w:ascii="Arial" w:eastAsiaTheme="minorEastAsia" w:hAnsi="Arial" w:cs="Arial"/>
          <w:lang w:val="en-GB"/>
        </w:rPr>
        <w:t xml:space="preserve">implemented. </w:t>
      </w:r>
      <w:r w:rsidR="0039406D">
        <w:rPr>
          <w:rFonts w:ascii="Arial" w:eastAsiaTheme="minorEastAsia" w:hAnsi="Arial" w:cs="Arial"/>
          <w:lang w:val="en-GB"/>
        </w:rPr>
        <w:t xml:space="preserve">For the evaluation, </w:t>
      </w:r>
      <w:r w:rsidR="00731787">
        <w:rPr>
          <w:rFonts w:ascii="Arial" w:eastAsiaTheme="minorEastAsia" w:hAnsi="Arial" w:cs="Arial"/>
          <w:lang w:val="en-GB"/>
        </w:rPr>
        <w:t>training dataset</w:t>
      </w:r>
      <w:r w:rsidR="00536EF3">
        <w:rPr>
          <w:rFonts w:ascii="Arial" w:eastAsiaTheme="minorEastAsia" w:hAnsi="Arial" w:cs="Arial"/>
          <w:lang w:val="en-GB"/>
        </w:rPr>
        <w:t xml:space="preserve"> is</w:t>
      </w:r>
      <w:r w:rsidR="00731787">
        <w:rPr>
          <w:rFonts w:ascii="Arial" w:eastAsiaTheme="minorEastAsia" w:hAnsi="Arial" w:cs="Arial"/>
          <w:lang w:val="en-GB"/>
        </w:rPr>
        <w:t xml:space="preserve"> </w:t>
      </w:r>
      <w:r w:rsidR="00DA56A7">
        <w:rPr>
          <w:rFonts w:ascii="Arial" w:eastAsiaTheme="minorEastAsia" w:hAnsi="Arial" w:cs="Arial"/>
          <w:lang w:val="en-GB"/>
        </w:rPr>
        <w:t xml:space="preserve">quantized </w:t>
      </w:r>
      <w:r w:rsidR="00731787">
        <w:rPr>
          <w:rFonts w:ascii="Arial" w:eastAsiaTheme="minorEastAsia" w:hAnsi="Arial" w:cs="Arial"/>
          <w:lang w:val="en-GB"/>
        </w:rPr>
        <w:t xml:space="preserve">based on different quantization levels, i.e., Float32, PC8 and </w:t>
      </w:r>
      <w:proofErr w:type="spellStart"/>
      <w:r w:rsidR="00731787">
        <w:rPr>
          <w:rFonts w:ascii="Arial" w:eastAsiaTheme="minorEastAsia" w:hAnsi="Arial" w:cs="Arial"/>
          <w:lang w:val="en-GB"/>
        </w:rPr>
        <w:t>PC</w:t>
      </w:r>
      <w:r w:rsidR="000D3A6B">
        <w:rPr>
          <w:rFonts w:ascii="Arial" w:eastAsiaTheme="minorEastAsia" w:hAnsi="Arial" w:cs="Arial"/>
          <w:lang w:val="en-GB"/>
        </w:rPr>
        <w:t>_new</w:t>
      </w:r>
      <w:proofErr w:type="spellEnd"/>
      <w:r w:rsidR="00731787">
        <w:rPr>
          <w:rFonts w:ascii="Arial" w:eastAsiaTheme="minorEastAsia" w:hAnsi="Arial" w:cs="Arial"/>
          <w:lang w:val="en-GB"/>
        </w:rPr>
        <w:t xml:space="preserve">, where </w:t>
      </w:r>
      <w:proofErr w:type="spellStart"/>
      <w:r w:rsidR="00731787">
        <w:rPr>
          <w:rFonts w:ascii="Arial" w:eastAsiaTheme="minorEastAsia" w:hAnsi="Arial" w:cs="Arial"/>
          <w:lang w:val="en-GB"/>
        </w:rPr>
        <w:t>PC</w:t>
      </w:r>
      <w:r w:rsidR="000D3A6B">
        <w:rPr>
          <w:rFonts w:ascii="Arial" w:eastAsiaTheme="minorEastAsia" w:hAnsi="Arial" w:cs="Arial"/>
          <w:lang w:val="en-GB"/>
        </w:rPr>
        <w:t>_new</w:t>
      </w:r>
      <w:proofErr w:type="spellEnd"/>
      <w:r w:rsidR="00731787">
        <w:rPr>
          <w:rFonts w:ascii="Arial" w:eastAsiaTheme="minorEastAsia" w:hAnsi="Arial" w:cs="Arial"/>
          <w:lang w:val="en-GB"/>
        </w:rPr>
        <w:t xml:space="preserve"> is a newly defined parameter combination with </w:t>
      </w:r>
      <w:r w:rsidR="00DA56A7" w:rsidRPr="00DA56A7">
        <w:rPr>
          <w:rFonts w:ascii="Arial" w:eastAsiaTheme="minorEastAsia" w:hAnsi="Arial" w:cs="Arial"/>
          <w:sz w:val="18"/>
          <w:szCs w:val="18"/>
          <w:lang w:val="en-GB"/>
        </w:rPr>
        <w:t>L=10,</w:t>
      </w:r>
      <w:r w:rsidR="00DA56A7" w:rsidRPr="00DA56A7">
        <w:rPr>
          <w:rFonts w:ascii="Cambria Math" w:eastAsiaTheme="minorEastAsia" w:hAnsi="Cambria Math" w:cs="Arial"/>
          <w:i/>
          <w:sz w:val="18"/>
          <w:szCs w:val="18"/>
        </w:rPr>
        <w:t xml:space="preserve"> </w:t>
      </w:r>
      <m:oMath>
        <m:sSub>
          <m:sSubPr>
            <m:ctrlPr>
              <w:rPr>
                <w:rFonts w:ascii="Cambria Math" w:eastAsiaTheme="minorEastAsia" w:hAnsi="Cambria Math" w:cs="Arial"/>
                <w:i/>
                <w:sz w:val="18"/>
                <w:szCs w:val="18"/>
              </w:rPr>
            </m:ctrlPr>
          </m:sSubPr>
          <m:e>
            <m:r>
              <w:rPr>
                <w:rFonts w:ascii="Cambria Math" w:eastAsiaTheme="minorEastAsia" w:hAnsi="Cambria Math" w:cs="Arial"/>
                <w:sz w:val="18"/>
                <w:szCs w:val="18"/>
              </w:rPr>
              <m:t>ρ</m:t>
            </m:r>
          </m:e>
          <m:sub>
            <m:r>
              <w:rPr>
                <w:rFonts w:ascii="Cambria Math" w:eastAsiaTheme="minorEastAsia" w:hAnsi="Cambria Math" w:cs="Arial"/>
                <w:sz w:val="18"/>
                <w:szCs w:val="18"/>
              </w:rPr>
              <m:t>v</m:t>
            </m:r>
          </m:sub>
        </m:sSub>
        <m:r>
          <w:rPr>
            <w:rFonts w:ascii="Cambria Math" w:eastAsiaTheme="minorEastAsia" w:hAnsi="Cambria Math" w:cs="Arial"/>
            <w:sz w:val="18"/>
            <w:szCs w:val="18"/>
          </w:rPr>
          <m:t>=1/2</m:t>
        </m:r>
      </m:oMath>
      <w:r w:rsidR="00DA56A7" w:rsidRPr="00DA56A7">
        <w:rPr>
          <w:rFonts w:ascii="Cambria Math" w:eastAsiaTheme="minorEastAsia" w:hAnsi="Cambria Math" w:cs="Arial" w:hint="eastAsia"/>
          <w:i/>
          <w:sz w:val="18"/>
          <w:szCs w:val="18"/>
        </w:rPr>
        <w:t>,</w:t>
      </w:r>
      <w:r w:rsidR="00DA56A7" w:rsidRPr="00DA56A7">
        <w:rPr>
          <w:rFonts w:ascii="Cambria Math" w:eastAsiaTheme="minorEastAsia" w:hAnsi="Cambria Math" w:cs="Arial"/>
          <w:i/>
          <w:sz w:val="18"/>
          <w:szCs w:val="18"/>
        </w:rPr>
        <w:t xml:space="preserve"> </w:t>
      </w:r>
      <m:oMath>
        <m:r>
          <w:rPr>
            <w:rFonts w:ascii="Cambria Math" w:eastAsiaTheme="minorEastAsia" w:hAnsi="Cambria Math" w:cs="Arial"/>
            <w:sz w:val="18"/>
            <w:szCs w:val="18"/>
          </w:rPr>
          <m:t>β=3/4</m:t>
        </m:r>
      </m:oMath>
      <w:r w:rsidR="00DA56A7">
        <w:rPr>
          <w:rFonts w:ascii="Cambria Math" w:eastAsiaTheme="minorEastAsia" w:hAnsi="Cambria Math" w:cs="Arial" w:hint="eastAsia"/>
          <w:i/>
          <w:sz w:val="18"/>
          <w:szCs w:val="18"/>
        </w:rPr>
        <w:t>.</w:t>
      </w:r>
      <w:r w:rsidR="00DA56A7">
        <w:rPr>
          <w:rFonts w:ascii="Cambria Math" w:eastAsiaTheme="minorEastAsia" w:hAnsi="Cambria Math" w:cs="Arial"/>
          <w:i/>
          <w:sz w:val="18"/>
          <w:szCs w:val="18"/>
        </w:rPr>
        <w:t xml:space="preserve"> </w:t>
      </w:r>
      <w:r w:rsidR="00DA56A7">
        <w:rPr>
          <w:rFonts w:ascii="Arial" w:eastAsiaTheme="minorEastAsia" w:hAnsi="Arial" w:cs="Arial"/>
        </w:rPr>
        <w:t xml:space="preserve"> For performance evaluation, SGCS is calculated between the reconstructed precoders and the ground</w:t>
      </w:r>
      <w:r w:rsidR="00AC0BEA">
        <w:rPr>
          <w:rFonts w:ascii="Arial" w:eastAsiaTheme="minorEastAsia" w:hAnsi="Arial" w:cs="Arial"/>
        </w:rPr>
        <w:t>-</w:t>
      </w:r>
      <w:r w:rsidR="00DA56A7">
        <w:rPr>
          <w:rFonts w:ascii="Arial" w:eastAsiaTheme="minorEastAsia" w:hAnsi="Arial" w:cs="Arial"/>
        </w:rPr>
        <w:t xml:space="preserve">truth represented in Float32. </w:t>
      </w:r>
    </w:p>
    <w:p w14:paraId="1A1F4160" w14:textId="493D1EF5" w:rsidR="00A66BF0" w:rsidRPr="00A66BF0" w:rsidRDefault="00A66BF0" w:rsidP="00A66BF0">
      <w:pPr>
        <w:pStyle w:val="Caption"/>
      </w:pPr>
      <w:r w:rsidRPr="00A66BF0">
        <w:rPr>
          <w:rFonts w:hint="eastAsia"/>
        </w:rPr>
        <w:lastRenderedPageBreak/>
        <w:t>T</w:t>
      </w:r>
      <w:r w:rsidRPr="00A66BF0">
        <w:t xml:space="preserve">able </w:t>
      </w:r>
      <w:r w:rsidRPr="00A66BF0">
        <w:fldChar w:fldCharType="begin"/>
      </w:r>
      <w:r w:rsidRPr="00A66BF0">
        <w:instrText xml:space="preserve"> SEQ </w:instrText>
      </w:r>
      <w:r w:rsidRPr="00A66BF0">
        <w:rPr>
          <w:rFonts w:ascii="맑은 고딕" w:eastAsia="맑은 고딕" w:hAnsi="맑은 고딕" w:cs="맑은 고딕" w:hint="eastAsia"/>
        </w:rPr>
        <w:instrText>표</w:instrText>
      </w:r>
      <w:r w:rsidRPr="00A66BF0">
        <w:instrText xml:space="preserve"> \* ARABIC </w:instrText>
      </w:r>
      <w:r w:rsidRPr="00A66BF0">
        <w:fldChar w:fldCharType="separate"/>
      </w:r>
      <w:r w:rsidRPr="00A66BF0">
        <w:t>1</w:t>
      </w:r>
      <w:r w:rsidRPr="00A66BF0">
        <w:fldChar w:fldCharType="end"/>
      </w:r>
      <w:r>
        <w:t xml:space="preserve">: </w:t>
      </w:r>
      <w:r w:rsidR="00DB63B2">
        <w:t xml:space="preserve">Preliminary results on dataset format </w:t>
      </w:r>
    </w:p>
    <w:tbl>
      <w:tblPr>
        <w:tblStyle w:val="TableGrid"/>
        <w:tblW w:w="9918" w:type="dxa"/>
        <w:tblLook w:val="04A0" w:firstRow="1" w:lastRow="0" w:firstColumn="1" w:lastColumn="0" w:noHBand="0" w:noVBand="1"/>
      </w:tblPr>
      <w:tblGrid>
        <w:gridCol w:w="2114"/>
        <w:gridCol w:w="1468"/>
        <w:gridCol w:w="2079"/>
        <w:gridCol w:w="2133"/>
        <w:gridCol w:w="2124"/>
      </w:tblGrid>
      <w:tr w:rsidR="001C4C31" w14:paraId="392AB874" w14:textId="77777777" w:rsidTr="001C4C31">
        <w:tc>
          <w:tcPr>
            <w:tcW w:w="2118" w:type="dxa"/>
            <w:shd w:val="clear" w:color="auto" w:fill="DEEAF6" w:themeFill="accent1" w:themeFillTint="33"/>
          </w:tcPr>
          <w:p w14:paraId="5EFDE172" w14:textId="77777777" w:rsidR="00A66BF0" w:rsidRDefault="008F52D4" w:rsidP="007135B1">
            <w:pPr>
              <w:rPr>
                <w:rFonts w:ascii="Arial" w:eastAsiaTheme="minorEastAsia" w:hAnsi="Arial" w:cs="Arial"/>
                <w:b/>
                <w:bCs/>
                <w:sz w:val="18"/>
                <w:szCs w:val="18"/>
                <w:lang w:val="en-GB"/>
              </w:rPr>
            </w:pPr>
            <w:r w:rsidRPr="00DB1A57">
              <w:rPr>
                <w:rFonts w:asciiTheme="minorEastAsia" w:eastAsiaTheme="minorEastAsia" w:hAnsiTheme="minorEastAsia" w:cs="Arial" w:hint="eastAsia"/>
                <w:b/>
                <w:bCs/>
                <w:sz w:val="18"/>
                <w:szCs w:val="18"/>
              </w:rPr>
              <w:t>↓</w:t>
            </w:r>
            <w:r w:rsidR="00DE7E44" w:rsidRPr="00DB1A57">
              <w:rPr>
                <w:rFonts w:ascii="Arial" w:eastAsiaTheme="minorEastAsia" w:hAnsi="Arial" w:cs="Arial" w:hint="eastAsia"/>
                <w:b/>
                <w:bCs/>
                <w:sz w:val="18"/>
                <w:szCs w:val="18"/>
                <w:lang w:val="en-GB"/>
              </w:rPr>
              <w:t>T</w:t>
            </w:r>
            <w:r w:rsidR="00DE7E44" w:rsidRPr="00DB1A57">
              <w:rPr>
                <w:rFonts w:ascii="Arial" w:eastAsiaTheme="minorEastAsia" w:hAnsi="Arial" w:cs="Arial"/>
                <w:b/>
                <w:bCs/>
                <w:sz w:val="18"/>
                <w:szCs w:val="18"/>
                <w:lang w:val="en-GB"/>
              </w:rPr>
              <w:t>raining quantization</w:t>
            </w:r>
          </w:p>
          <w:p w14:paraId="4E12F867" w14:textId="5418ED00" w:rsidR="00DE7E44" w:rsidRPr="00DB1A57" w:rsidRDefault="00A66BF0" w:rsidP="007135B1">
            <w:pPr>
              <w:rPr>
                <w:rFonts w:ascii="Arial" w:eastAsiaTheme="minorEastAsia" w:hAnsi="Arial" w:cs="Arial"/>
                <w:b/>
                <w:bCs/>
                <w:sz w:val="18"/>
                <w:szCs w:val="18"/>
                <w:lang w:val="en-GB"/>
              </w:rPr>
            </w:pPr>
            <w:r w:rsidRPr="002A4291">
              <w:rPr>
                <w:rFonts w:ascii="맑은 고딕" w:eastAsia="맑은 고딕" w:hAnsi="맑은 고딕" w:cs="Arial" w:hint="eastAsia"/>
                <w:b/>
                <w:bCs/>
              </w:rPr>
              <w:t>→</w:t>
            </w:r>
            <w:r>
              <w:rPr>
                <w:rFonts w:ascii="Arial" w:eastAsiaTheme="minorEastAsia" w:hAnsi="Arial" w:cs="Arial"/>
                <w:b/>
                <w:bCs/>
                <w:sz w:val="18"/>
                <w:szCs w:val="18"/>
                <w:lang w:val="en-GB"/>
              </w:rPr>
              <w:t>inference overhead</w:t>
            </w:r>
            <w:r w:rsidR="008F52D4" w:rsidRPr="00DB1A57">
              <w:rPr>
                <w:rFonts w:ascii="Arial" w:eastAsiaTheme="minorEastAsia" w:hAnsi="Arial" w:cs="Arial"/>
                <w:b/>
                <w:bCs/>
                <w:sz w:val="18"/>
                <w:szCs w:val="18"/>
                <w:lang w:val="en-GB"/>
              </w:rPr>
              <w:t xml:space="preserve"> </w:t>
            </w:r>
          </w:p>
        </w:tc>
        <w:tc>
          <w:tcPr>
            <w:tcW w:w="1468" w:type="dxa"/>
            <w:shd w:val="clear" w:color="auto" w:fill="DEEAF6" w:themeFill="accent1" w:themeFillTint="33"/>
          </w:tcPr>
          <w:p w14:paraId="48D063A8" w14:textId="4C416444" w:rsidR="00DE7E44" w:rsidRPr="00DB1A57" w:rsidRDefault="00DE7E44" w:rsidP="007135B1">
            <w:pPr>
              <w:rPr>
                <w:rFonts w:ascii="Arial" w:eastAsiaTheme="minorEastAsia" w:hAnsi="Arial" w:cs="Arial"/>
                <w:b/>
                <w:bCs/>
                <w:sz w:val="18"/>
                <w:szCs w:val="18"/>
                <w:lang w:val="en-GB"/>
              </w:rPr>
            </w:pPr>
            <w:r w:rsidRPr="00DB1A57">
              <w:rPr>
                <w:rFonts w:ascii="Arial" w:eastAsiaTheme="minorEastAsia" w:hAnsi="Arial" w:cs="Arial" w:hint="eastAsia"/>
                <w:b/>
                <w:bCs/>
                <w:sz w:val="18"/>
                <w:szCs w:val="18"/>
                <w:lang w:val="en-GB"/>
              </w:rPr>
              <w:t>O</w:t>
            </w:r>
            <w:r w:rsidRPr="00DB1A57">
              <w:rPr>
                <w:rFonts w:ascii="Arial" w:eastAsiaTheme="minorEastAsia" w:hAnsi="Arial" w:cs="Arial"/>
                <w:b/>
                <w:bCs/>
                <w:sz w:val="18"/>
                <w:szCs w:val="18"/>
                <w:lang w:val="en-GB"/>
              </w:rPr>
              <w:t>verhead</w:t>
            </w:r>
            <w:r w:rsidR="008F52D4" w:rsidRPr="00DB1A57">
              <w:rPr>
                <w:rFonts w:ascii="Arial" w:eastAsiaTheme="minorEastAsia" w:hAnsi="Arial" w:cs="Arial"/>
                <w:b/>
                <w:bCs/>
                <w:sz w:val="18"/>
                <w:szCs w:val="18"/>
                <w:lang w:val="en-GB"/>
              </w:rPr>
              <w:t xml:space="preserve"> bits</w:t>
            </w:r>
            <w:proofErr w:type="gramStart"/>
            <w:r w:rsidRPr="00DB1A57">
              <w:rPr>
                <w:rFonts w:ascii="Arial" w:eastAsiaTheme="minorEastAsia" w:hAnsi="Arial" w:cs="Arial"/>
                <w:b/>
                <w:bCs/>
                <w:sz w:val="18"/>
                <w:szCs w:val="18"/>
                <w:lang w:val="en-GB"/>
              </w:rPr>
              <w:t>/</w:t>
            </w:r>
            <w:r w:rsidR="00AF59DB" w:rsidRPr="00DB1A57">
              <w:rPr>
                <w:rFonts w:ascii="Arial" w:eastAsiaTheme="minorEastAsia" w:hAnsi="Arial" w:cs="Arial"/>
                <w:b/>
                <w:bCs/>
                <w:color w:val="FF0000"/>
                <w:sz w:val="18"/>
                <w:szCs w:val="18"/>
                <w:lang w:val="en-GB"/>
              </w:rPr>
              <w:t>(</w:t>
            </w:r>
            <w:proofErr w:type="gramEnd"/>
            <w:r w:rsidRPr="00DB1A57">
              <w:rPr>
                <w:rFonts w:ascii="Arial" w:eastAsiaTheme="minorEastAsia" w:hAnsi="Arial" w:cs="Arial"/>
                <w:b/>
                <w:bCs/>
                <w:color w:val="FF0000"/>
                <w:sz w:val="18"/>
                <w:szCs w:val="18"/>
                <w:lang w:val="en-GB"/>
              </w:rPr>
              <w:t>re</w:t>
            </w:r>
            <w:r w:rsidR="00AF59DB" w:rsidRPr="00DB1A57">
              <w:rPr>
                <w:rFonts w:ascii="Arial" w:eastAsiaTheme="minorEastAsia" w:hAnsi="Arial" w:cs="Arial"/>
                <w:b/>
                <w:bCs/>
                <w:color w:val="FF0000"/>
                <w:sz w:val="18"/>
                <w:szCs w:val="18"/>
                <w:lang w:val="en-GB"/>
              </w:rPr>
              <w:t>duction from F32)</w:t>
            </w:r>
          </w:p>
        </w:tc>
        <w:tc>
          <w:tcPr>
            <w:tcW w:w="2079" w:type="dxa"/>
            <w:shd w:val="clear" w:color="auto" w:fill="DEEAF6" w:themeFill="accent1" w:themeFillTint="33"/>
          </w:tcPr>
          <w:p w14:paraId="4B12AC22" w14:textId="77777777" w:rsidR="00DE7E44" w:rsidRPr="00DB1A57" w:rsidRDefault="0050597C" w:rsidP="007135B1">
            <w:pPr>
              <w:rPr>
                <w:rFonts w:ascii="Arial" w:eastAsiaTheme="minorEastAsia" w:hAnsi="Arial" w:cs="Arial"/>
                <w:b/>
                <w:bCs/>
                <w:sz w:val="18"/>
                <w:szCs w:val="18"/>
                <w:lang w:val="en-GB"/>
              </w:rPr>
            </w:pPr>
            <w:r w:rsidRPr="00DB1A57">
              <w:rPr>
                <w:rFonts w:ascii="Arial" w:eastAsiaTheme="minorEastAsia" w:hAnsi="Arial" w:cs="Arial"/>
                <w:b/>
                <w:bCs/>
                <w:sz w:val="18"/>
                <w:szCs w:val="18"/>
                <w:lang w:val="en-GB"/>
              </w:rPr>
              <w:t>Feedback=111bits</w:t>
            </w:r>
          </w:p>
          <w:p w14:paraId="3179D934" w14:textId="5549919D" w:rsidR="0050597C" w:rsidRPr="00DB1A57" w:rsidRDefault="0050597C" w:rsidP="007135B1">
            <w:pPr>
              <w:rPr>
                <w:rFonts w:ascii="Arial" w:eastAsiaTheme="minorEastAsia" w:hAnsi="Arial" w:cs="Arial"/>
                <w:b/>
                <w:bCs/>
                <w:sz w:val="18"/>
                <w:szCs w:val="18"/>
                <w:lang w:val="en-GB"/>
              </w:rPr>
            </w:pPr>
            <w:r w:rsidRPr="00DB1A57">
              <w:rPr>
                <w:rFonts w:ascii="Arial" w:eastAsiaTheme="minorEastAsia" w:hAnsi="Arial" w:cs="Arial" w:hint="eastAsia"/>
                <w:b/>
                <w:bCs/>
                <w:sz w:val="18"/>
                <w:szCs w:val="18"/>
                <w:lang w:val="en-GB"/>
              </w:rPr>
              <w:t>S</w:t>
            </w:r>
            <w:r w:rsidRPr="00DB1A57">
              <w:rPr>
                <w:rFonts w:ascii="Arial" w:eastAsiaTheme="minorEastAsia" w:hAnsi="Arial" w:cs="Arial"/>
                <w:b/>
                <w:bCs/>
                <w:sz w:val="18"/>
                <w:szCs w:val="18"/>
                <w:lang w:val="en-GB"/>
              </w:rPr>
              <w:t xml:space="preserve">GCS/ </w:t>
            </w:r>
            <w:r w:rsidR="00AC0BEA">
              <w:rPr>
                <w:rFonts w:ascii="Arial" w:eastAsiaTheme="minorEastAsia" w:hAnsi="Arial" w:cs="Arial"/>
                <w:b/>
                <w:bCs/>
                <w:sz w:val="18"/>
                <w:szCs w:val="18"/>
                <w:lang w:val="en-GB"/>
              </w:rPr>
              <w:t>(</w:t>
            </w:r>
            <w:r w:rsidR="00AC0BEA" w:rsidRPr="00AC0BEA">
              <w:rPr>
                <w:rFonts w:ascii="Arial" w:eastAsiaTheme="minorEastAsia" w:hAnsi="Arial" w:cs="Arial"/>
                <w:b/>
                <w:bCs/>
                <w:color w:val="4472C4" w:themeColor="accent5"/>
                <w:sz w:val="18"/>
                <w:szCs w:val="18"/>
                <w:lang w:val="en-GB"/>
              </w:rPr>
              <w:t xml:space="preserve">gain from </w:t>
            </w:r>
            <w:proofErr w:type="spellStart"/>
            <w:r w:rsidR="00AC0BEA" w:rsidRPr="00AC0BEA">
              <w:rPr>
                <w:rFonts w:ascii="Arial" w:eastAsiaTheme="minorEastAsia" w:hAnsi="Arial" w:cs="Arial"/>
                <w:b/>
                <w:bCs/>
                <w:color w:val="4472C4" w:themeColor="accent5"/>
                <w:sz w:val="18"/>
                <w:szCs w:val="18"/>
                <w:lang w:val="en-GB"/>
              </w:rPr>
              <w:t>eTypeII</w:t>
            </w:r>
            <w:proofErr w:type="spellEnd"/>
            <w:r w:rsidR="00AC0BEA">
              <w:rPr>
                <w:rFonts w:ascii="Arial" w:eastAsiaTheme="minorEastAsia" w:hAnsi="Arial" w:cs="Arial"/>
                <w:b/>
                <w:bCs/>
                <w:sz w:val="18"/>
                <w:szCs w:val="18"/>
                <w:lang w:val="en-GB"/>
              </w:rPr>
              <w:t>)</w:t>
            </w:r>
            <w:proofErr w:type="gramStart"/>
            <w:r w:rsidR="00AC0BEA">
              <w:rPr>
                <w:rFonts w:ascii="Arial" w:eastAsiaTheme="minorEastAsia" w:hAnsi="Arial" w:cs="Arial"/>
                <w:b/>
                <w:bCs/>
                <w:sz w:val="18"/>
                <w:szCs w:val="18"/>
                <w:lang w:val="en-GB"/>
              </w:rPr>
              <w:t>/</w:t>
            </w:r>
            <w:r w:rsidRPr="00DB1A57">
              <w:rPr>
                <w:rFonts w:ascii="Arial" w:eastAsiaTheme="minorEastAsia" w:hAnsi="Arial" w:cs="Arial"/>
                <w:b/>
                <w:bCs/>
                <w:color w:val="FF0000"/>
                <w:sz w:val="18"/>
                <w:szCs w:val="18"/>
                <w:lang w:val="en-GB"/>
              </w:rPr>
              <w:t>(</w:t>
            </w:r>
            <w:proofErr w:type="gramEnd"/>
            <w:r w:rsidRPr="00DB1A57">
              <w:rPr>
                <w:rFonts w:ascii="Arial" w:eastAsiaTheme="minorEastAsia" w:hAnsi="Arial" w:cs="Arial"/>
                <w:b/>
                <w:bCs/>
                <w:color w:val="FF0000"/>
                <w:sz w:val="18"/>
                <w:szCs w:val="18"/>
                <w:lang w:val="en-GB"/>
              </w:rPr>
              <w:t xml:space="preserve">Loss </w:t>
            </w:r>
            <w:r w:rsidR="00320E4F">
              <w:rPr>
                <w:rFonts w:ascii="Arial" w:eastAsiaTheme="minorEastAsia" w:hAnsi="Arial" w:cs="Arial"/>
                <w:b/>
                <w:bCs/>
                <w:color w:val="FF0000"/>
                <w:sz w:val="18"/>
                <w:szCs w:val="18"/>
                <w:lang w:val="en-GB"/>
              </w:rPr>
              <w:t xml:space="preserve">or gain </w:t>
            </w:r>
            <w:r w:rsidRPr="00DB1A57">
              <w:rPr>
                <w:rFonts w:ascii="Arial" w:eastAsiaTheme="minorEastAsia" w:hAnsi="Arial" w:cs="Arial"/>
                <w:b/>
                <w:bCs/>
                <w:color w:val="FF0000"/>
                <w:sz w:val="18"/>
                <w:szCs w:val="18"/>
                <w:lang w:val="en-GB"/>
              </w:rPr>
              <w:t>from F32</w:t>
            </w:r>
            <w:r w:rsidR="00E6392A">
              <w:rPr>
                <w:rFonts w:ascii="Arial" w:eastAsiaTheme="minorEastAsia" w:hAnsi="Arial" w:cs="Arial"/>
                <w:b/>
                <w:bCs/>
                <w:color w:val="FF0000"/>
                <w:sz w:val="18"/>
                <w:szCs w:val="18"/>
                <w:lang w:val="en-GB"/>
              </w:rPr>
              <w:t xml:space="preserve"> dataset</w:t>
            </w:r>
            <w:r w:rsidRPr="00DB1A57">
              <w:rPr>
                <w:rFonts w:ascii="Arial" w:eastAsiaTheme="minorEastAsia" w:hAnsi="Arial" w:cs="Arial"/>
                <w:b/>
                <w:bCs/>
                <w:color w:val="FF0000"/>
                <w:sz w:val="18"/>
                <w:szCs w:val="18"/>
                <w:lang w:val="en-GB"/>
              </w:rPr>
              <w:t>)</w:t>
            </w:r>
          </w:p>
        </w:tc>
        <w:tc>
          <w:tcPr>
            <w:tcW w:w="2127" w:type="dxa"/>
            <w:shd w:val="clear" w:color="auto" w:fill="DEEAF6" w:themeFill="accent1" w:themeFillTint="33"/>
          </w:tcPr>
          <w:p w14:paraId="0D55EE5D" w14:textId="77777777" w:rsidR="00DE7E44" w:rsidRPr="00DB1A57" w:rsidRDefault="0050597C" w:rsidP="007135B1">
            <w:pPr>
              <w:rPr>
                <w:rFonts w:ascii="Arial" w:eastAsiaTheme="minorEastAsia" w:hAnsi="Arial" w:cs="Arial"/>
                <w:b/>
                <w:bCs/>
                <w:sz w:val="18"/>
                <w:szCs w:val="18"/>
                <w:lang w:val="en-GB"/>
              </w:rPr>
            </w:pPr>
            <w:r w:rsidRPr="00DB1A57">
              <w:rPr>
                <w:rFonts w:ascii="Arial" w:eastAsiaTheme="minorEastAsia" w:hAnsi="Arial" w:cs="Arial"/>
                <w:b/>
                <w:bCs/>
                <w:sz w:val="18"/>
                <w:szCs w:val="18"/>
                <w:lang w:val="en-GB"/>
              </w:rPr>
              <w:t>Feedback=279bits</w:t>
            </w:r>
          </w:p>
          <w:p w14:paraId="7D8BEE82" w14:textId="6AD1D4A7" w:rsidR="008F52D4" w:rsidRPr="00DB1A57" w:rsidRDefault="008F52D4" w:rsidP="007135B1">
            <w:pPr>
              <w:rPr>
                <w:rFonts w:ascii="Arial" w:eastAsiaTheme="minorEastAsia" w:hAnsi="Arial" w:cs="Arial"/>
                <w:b/>
                <w:bCs/>
                <w:sz w:val="18"/>
                <w:szCs w:val="18"/>
                <w:lang w:val="en-GB"/>
              </w:rPr>
            </w:pPr>
            <w:r w:rsidRPr="00DB1A57">
              <w:rPr>
                <w:rFonts w:ascii="Arial" w:eastAsiaTheme="minorEastAsia" w:hAnsi="Arial" w:cs="Arial" w:hint="eastAsia"/>
                <w:b/>
                <w:bCs/>
                <w:sz w:val="18"/>
                <w:szCs w:val="18"/>
                <w:lang w:val="en-GB"/>
              </w:rPr>
              <w:t>S</w:t>
            </w:r>
            <w:r w:rsidRPr="00DB1A57">
              <w:rPr>
                <w:rFonts w:ascii="Arial" w:eastAsiaTheme="minorEastAsia" w:hAnsi="Arial" w:cs="Arial"/>
                <w:b/>
                <w:bCs/>
                <w:sz w:val="18"/>
                <w:szCs w:val="18"/>
                <w:lang w:val="en-GB"/>
              </w:rPr>
              <w:t xml:space="preserve">GCS/ </w:t>
            </w:r>
            <w:r w:rsidR="00AC0BEA">
              <w:rPr>
                <w:rFonts w:ascii="Arial" w:eastAsiaTheme="minorEastAsia" w:hAnsi="Arial" w:cs="Arial"/>
                <w:b/>
                <w:bCs/>
                <w:sz w:val="18"/>
                <w:szCs w:val="18"/>
                <w:lang w:val="en-GB"/>
              </w:rPr>
              <w:t>(</w:t>
            </w:r>
            <w:r w:rsidR="00AC0BEA" w:rsidRPr="00AC0BEA">
              <w:rPr>
                <w:rFonts w:ascii="Arial" w:eastAsiaTheme="minorEastAsia" w:hAnsi="Arial" w:cs="Arial"/>
                <w:b/>
                <w:bCs/>
                <w:color w:val="4472C4" w:themeColor="accent5"/>
                <w:sz w:val="18"/>
                <w:szCs w:val="18"/>
                <w:lang w:val="en-GB"/>
              </w:rPr>
              <w:t xml:space="preserve">gain from </w:t>
            </w:r>
            <w:proofErr w:type="spellStart"/>
            <w:r w:rsidR="00AC0BEA" w:rsidRPr="00AC0BEA">
              <w:rPr>
                <w:rFonts w:ascii="Arial" w:eastAsiaTheme="minorEastAsia" w:hAnsi="Arial" w:cs="Arial"/>
                <w:b/>
                <w:bCs/>
                <w:color w:val="4472C4" w:themeColor="accent5"/>
                <w:sz w:val="18"/>
                <w:szCs w:val="18"/>
                <w:lang w:val="en-GB"/>
              </w:rPr>
              <w:t>eTypeII</w:t>
            </w:r>
            <w:proofErr w:type="spellEnd"/>
            <w:r w:rsidR="00AC0BEA">
              <w:rPr>
                <w:rFonts w:ascii="Arial" w:eastAsiaTheme="minorEastAsia" w:hAnsi="Arial" w:cs="Arial"/>
                <w:b/>
                <w:bCs/>
                <w:sz w:val="18"/>
                <w:szCs w:val="18"/>
                <w:lang w:val="en-GB"/>
              </w:rPr>
              <w:t>)</w:t>
            </w:r>
            <w:proofErr w:type="gramStart"/>
            <w:r w:rsidR="00AC0BEA">
              <w:rPr>
                <w:rFonts w:ascii="Arial" w:eastAsiaTheme="minorEastAsia" w:hAnsi="Arial" w:cs="Arial"/>
                <w:b/>
                <w:bCs/>
                <w:sz w:val="18"/>
                <w:szCs w:val="18"/>
                <w:lang w:val="en-GB"/>
              </w:rPr>
              <w:t>/</w:t>
            </w:r>
            <w:r w:rsidR="00AC0BEA" w:rsidRPr="00DB1A57">
              <w:rPr>
                <w:rFonts w:ascii="Arial" w:eastAsiaTheme="minorEastAsia" w:hAnsi="Arial" w:cs="Arial"/>
                <w:b/>
                <w:bCs/>
                <w:color w:val="FF0000"/>
                <w:sz w:val="18"/>
                <w:szCs w:val="18"/>
                <w:lang w:val="en-GB"/>
              </w:rPr>
              <w:t>(</w:t>
            </w:r>
            <w:proofErr w:type="gramEnd"/>
            <w:r w:rsidR="00AC0BEA" w:rsidRPr="00DB1A57">
              <w:rPr>
                <w:rFonts w:ascii="Arial" w:eastAsiaTheme="minorEastAsia" w:hAnsi="Arial" w:cs="Arial"/>
                <w:b/>
                <w:bCs/>
                <w:color w:val="FF0000"/>
                <w:sz w:val="18"/>
                <w:szCs w:val="18"/>
                <w:lang w:val="en-GB"/>
              </w:rPr>
              <w:t>Loss</w:t>
            </w:r>
            <w:r w:rsidR="00320E4F">
              <w:rPr>
                <w:rFonts w:ascii="Arial" w:eastAsiaTheme="minorEastAsia" w:hAnsi="Arial" w:cs="Arial"/>
                <w:b/>
                <w:bCs/>
                <w:color w:val="FF0000"/>
                <w:sz w:val="18"/>
                <w:szCs w:val="18"/>
                <w:lang w:val="en-GB"/>
              </w:rPr>
              <w:t xml:space="preserve"> or gain</w:t>
            </w:r>
            <w:r w:rsidR="00AC0BEA" w:rsidRPr="00DB1A57">
              <w:rPr>
                <w:rFonts w:ascii="Arial" w:eastAsiaTheme="minorEastAsia" w:hAnsi="Arial" w:cs="Arial"/>
                <w:b/>
                <w:bCs/>
                <w:color w:val="FF0000"/>
                <w:sz w:val="18"/>
                <w:szCs w:val="18"/>
                <w:lang w:val="en-GB"/>
              </w:rPr>
              <w:t xml:space="preserve"> from F32</w:t>
            </w:r>
            <w:r w:rsidR="00E6392A">
              <w:rPr>
                <w:rFonts w:ascii="Arial" w:eastAsiaTheme="minorEastAsia" w:hAnsi="Arial" w:cs="Arial"/>
                <w:b/>
                <w:bCs/>
                <w:color w:val="FF0000"/>
                <w:sz w:val="18"/>
                <w:szCs w:val="18"/>
                <w:lang w:val="en-GB"/>
              </w:rPr>
              <w:t xml:space="preserve"> dataset</w:t>
            </w:r>
            <w:r w:rsidR="00AC0BEA" w:rsidRPr="00DB1A57">
              <w:rPr>
                <w:rFonts w:ascii="Arial" w:eastAsiaTheme="minorEastAsia" w:hAnsi="Arial" w:cs="Arial"/>
                <w:b/>
                <w:bCs/>
                <w:color w:val="FF0000"/>
                <w:sz w:val="18"/>
                <w:szCs w:val="18"/>
                <w:lang w:val="en-GB"/>
              </w:rPr>
              <w:t>)</w:t>
            </w:r>
          </w:p>
        </w:tc>
        <w:tc>
          <w:tcPr>
            <w:tcW w:w="2126" w:type="dxa"/>
            <w:shd w:val="clear" w:color="auto" w:fill="DEEAF6" w:themeFill="accent1" w:themeFillTint="33"/>
          </w:tcPr>
          <w:p w14:paraId="1BBE9F17" w14:textId="77777777" w:rsidR="00DE7E44" w:rsidRPr="00DB1A57" w:rsidRDefault="0050597C" w:rsidP="007135B1">
            <w:pPr>
              <w:rPr>
                <w:rFonts w:ascii="Arial" w:eastAsiaTheme="minorEastAsia" w:hAnsi="Arial" w:cs="Arial"/>
                <w:b/>
                <w:bCs/>
                <w:sz w:val="18"/>
                <w:szCs w:val="18"/>
                <w:lang w:val="en-GB"/>
              </w:rPr>
            </w:pPr>
            <w:r w:rsidRPr="00DB1A57">
              <w:rPr>
                <w:rFonts w:ascii="Arial" w:eastAsiaTheme="minorEastAsia" w:hAnsi="Arial" w:cs="Arial"/>
                <w:b/>
                <w:bCs/>
                <w:sz w:val="18"/>
                <w:szCs w:val="18"/>
                <w:lang w:val="en-GB"/>
              </w:rPr>
              <w:t>Feedback=343bits</w:t>
            </w:r>
          </w:p>
          <w:p w14:paraId="7C49E031" w14:textId="77F451AB" w:rsidR="008F52D4" w:rsidRPr="00DB1A57" w:rsidRDefault="008F52D4" w:rsidP="007135B1">
            <w:pPr>
              <w:rPr>
                <w:rFonts w:ascii="Arial" w:eastAsiaTheme="minorEastAsia" w:hAnsi="Arial" w:cs="Arial"/>
                <w:b/>
                <w:bCs/>
                <w:sz w:val="18"/>
                <w:szCs w:val="18"/>
                <w:lang w:val="en-GB"/>
              </w:rPr>
            </w:pPr>
            <w:r w:rsidRPr="00DB1A57">
              <w:rPr>
                <w:rFonts w:ascii="Arial" w:eastAsiaTheme="minorEastAsia" w:hAnsi="Arial" w:cs="Arial" w:hint="eastAsia"/>
                <w:b/>
                <w:bCs/>
                <w:sz w:val="18"/>
                <w:szCs w:val="18"/>
                <w:lang w:val="en-GB"/>
              </w:rPr>
              <w:t>S</w:t>
            </w:r>
            <w:r w:rsidRPr="00DB1A57">
              <w:rPr>
                <w:rFonts w:ascii="Arial" w:eastAsiaTheme="minorEastAsia" w:hAnsi="Arial" w:cs="Arial"/>
                <w:b/>
                <w:bCs/>
                <w:sz w:val="18"/>
                <w:szCs w:val="18"/>
                <w:lang w:val="en-GB"/>
              </w:rPr>
              <w:t xml:space="preserve">GCS/ </w:t>
            </w:r>
            <w:r w:rsidR="00AC0BEA">
              <w:rPr>
                <w:rFonts w:ascii="Arial" w:eastAsiaTheme="minorEastAsia" w:hAnsi="Arial" w:cs="Arial"/>
                <w:b/>
                <w:bCs/>
                <w:sz w:val="18"/>
                <w:szCs w:val="18"/>
                <w:lang w:val="en-GB"/>
              </w:rPr>
              <w:t>(</w:t>
            </w:r>
            <w:r w:rsidR="00AC0BEA" w:rsidRPr="00AC0BEA">
              <w:rPr>
                <w:rFonts w:ascii="Arial" w:eastAsiaTheme="minorEastAsia" w:hAnsi="Arial" w:cs="Arial"/>
                <w:b/>
                <w:bCs/>
                <w:color w:val="4472C4" w:themeColor="accent5"/>
                <w:sz w:val="18"/>
                <w:szCs w:val="18"/>
                <w:lang w:val="en-GB"/>
              </w:rPr>
              <w:t xml:space="preserve">gain from </w:t>
            </w:r>
            <w:proofErr w:type="spellStart"/>
            <w:r w:rsidR="00AC0BEA" w:rsidRPr="00AC0BEA">
              <w:rPr>
                <w:rFonts w:ascii="Arial" w:eastAsiaTheme="minorEastAsia" w:hAnsi="Arial" w:cs="Arial"/>
                <w:b/>
                <w:bCs/>
                <w:color w:val="4472C4" w:themeColor="accent5"/>
                <w:sz w:val="18"/>
                <w:szCs w:val="18"/>
                <w:lang w:val="en-GB"/>
              </w:rPr>
              <w:t>eTypeII</w:t>
            </w:r>
            <w:proofErr w:type="spellEnd"/>
            <w:r w:rsidR="00AC0BEA">
              <w:rPr>
                <w:rFonts w:ascii="Arial" w:eastAsiaTheme="minorEastAsia" w:hAnsi="Arial" w:cs="Arial"/>
                <w:b/>
                <w:bCs/>
                <w:sz w:val="18"/>
                <w:szCs w:val="18"/>
                <w:lang w:val="en-GB"/>
              </w:rPr>
              <w:t>)</w:t>
            </w:r>
            <w:proofErr w:type="gramStart"/>
            <w:r w:rsidR="00AC0BEA">
              <w:rPr>
                <w:rFonts w:ascii="Arial" w:eastAsiaTheme="minorEastAsia" w:hAnsi="Arial" w:cs="Arial"/>
                <w:b/>
                <w:bCs/>
                <w:sz w:val="18"/>
                <w:szCs w:val="18"/>
                <w:lang w:val="en-GB"/>
              </w:rPr>
              <w:t>/</w:t>
            </w:r>
            <w:r w:rsidR="00AC0BEA" w:rsidRPr="00DB1A57">
              <w:rPr>
                <w:rFonts w:ascii="Arial" w:eastAsiaTheme="minorEastAsia" w:hAnsi="Arial" w:cs="Arial"/>
                <w:b/>
                <w:bCs/>
                <w:color w:val="FF0000"/>
                <w:sz w:val="18"/>
                <w:szCs w:val="18"/>
                <w:lang w:val="en-GB"/>
              </w:rPr>
              <w:t>(</w:t>
            </w:r>
            <w:proofErr w:type="gramEnd"/>
            <w:r w:rsidR="00AC0BEA" w:rsidRPr="00DB1A57">
              <w:rPr>
                <w:rFonts w:ascii="Arial" w:eastAsiaTheme="minorEastAsia" w:hAnsi="Arial" w:cs="Arial"/>
                <w:b/>
                <w:bCs/>
                <w:color w:val="FF0000"/>
                <w:sz w:val="18"/>
                <w:szCs w:val="18"/>
                <w:lang w:val="en-GB"/>
              </w:rPr>
              <w:t xml:space="preserve">Loss </w:t>
            </w:r>
            <w:r w:rsidR="00320E4F">
              <w:rPr>
                <w:rFonts w:ascii="Arial" w:eastAsiaTheme="minorEastAsia" w:hAnsi="Arial" w:cs="Arial"/>
                <w:b/>
                <w:bCs/>
                <w:color w:val="FF0000"/>
                <w:sz w:val="18"/>
                <w:szCs w:val="18"/>
                <w:lang w:val="en-GB"/>
              </w:rPr>
              <w:t xml:space="preserve">or gain </w:t>
            </w:r>
            <w:r w:rsidR="00AC0BEA" w:rsidRPr="00DB1A57">
              <w:rPr>
                <w:rFonts w:ascii="Arial" w:eastAsiaTheme="minorEastAsia" w:hAnsi="Arial" w:cs="Arial"/>
                <w:b/>
                <w:bCs/>
                <w:color w:val="FF0000"/>
                <w:sz w:val="18"/>
                <w:szCs w:val="18"/>
                <w:lang w:val="en-GB"/>
              </w:rPr>
              <w:t>from F32</w:t>
            </w:r>
            <w:r w:rsidR="00E6392A">
              <w:rPr>
                <w:rFonts w:ascii="Arial" w:eastAsiaTheme="minorEastAsia" w:hAnsi="Arial" w:cs="Arial"/>
                <w:b/>
                <w:bCs/>
                <w:color w:val="FF0000"/>
                <w:sz w:val="18"/>
                <w:szCs w:val="18"/>
                <w:lang w:val="en-GB"/>
              </w:rPr>
              <w:t xml:space="preserve"> dataset</w:t>
            </w:r>
            <w:r w:rsidR="00AC0BEA" w:rsidRPr="00DB1A57">
              <w:rPr>
                <w:rFonts w:ascii="Arial" w:eastAsiaTheme="minorEastAsia" w:hAnsi="Arial" w:cs="Arial"/>
                <w:b/>
                <w:bCs/>
                <w:color w:val="FF0000"/>
                <w:sz w:val="18"/>
                <w:szCs w:val="18"/>
                <w:lang w:val="en-GB"/>
              </w:rPr>
              <w:t>)</w:t>
            </w:r>
          </w:p>
        </w:tc>
      </w:tr>
      <w:tr w:rsidR="001C4C31" w14:paraId="33BD72BD" w14:textId="77777777" w:rsidTr="001C4C31">
        <w:tc>
          <w:tcPr>
            <w:tcW w:w="2118" w:type="dxa"/>
            <w:shd w:val="clear" w:color="auto" w:fill="DEEAF6" w:themeFill="accent1" w:themeFillTint="33"/>
          </w:tcPr>
          <w:p w14:paraId="36F30F56" w14:textId="3A9EC073" w:rsidR="00FB5B22" w:rsidRPr="00DB1A57" w:rsidRDefault="00FB5B22" w:rsidP="00FB5B22">
            <w:pPr>
              <w:rPr>
                <w:rFonts w:ascii="Arial" w:eastAsiaTheme="minorEastAsia" w:hAnsi="Arial" w:cs="Arial"/>
                <w:b/>
                <w:bCs/>
                <w:sz w:val="18"/>
                <w:szCs w:val="18"/>
                <w:lang w:val="en-GB"/>
              </w:rPr>
            </w:pPr>
            <w:r w:rsidRPr="00DB1A57">
              <w:rPr>
                <w:rFonts w:ascii="Arial" w:eastAsiaTheme="minorEastAsia" w:hAnsi="Arial" w:cs="Arial" w:hint="eastAsia"/>
                <w:b/>
                <w:bCs/>
                <w:sz w:val="18"/>
                <w:szCs w:val="18"/>
                <w:lang w:val="en-GB"/>
              </w:rPr>
              <w:t>F</w:t>
            </w:r>
            <w:r w:rsidRPr="00DB1A57">
              <w:rPr>
                <w:rFonts w:ascii="Arial" w:eastAsiaTheme="minorEastAsia" w:hAnsi="Arial" w:cs="Arial"/>
                <w:b/>
                <w:bCs/>
                <w:sz w:val="18"/>
                <w:szCs w:val="18"/>
                <w:lang w:val="en-GB"/>
              </w:rPr>
              <w:t>loat32 (upper bound)</w:t>
            </w:r>
          </w:p>
        </w:tc>
        <w:tc>
          <w:tcPr>
            <w:tcW w:w="1468" w:type="dxa"/>
          </w:tcPr>
          <w:p w14:paraId="25A01DE0" w14:textId="46E2F50E" w:rsidR="00FB5B22" w:rsidRPr="00DB1A57" w:rsidRDefault="00FB5B22" w:rsidP="00FB5B22">
            <w:pPr>
              <w:rPr>
                <w:rFonts w:ascii="Arial" w:eastAsiaTheme="minorEastAsia" w:hAnsi="Arial" w:cs="Arial"/>
                <w:sz w:val="18"/>
                <w:szCs w:val="18"/>
                <w:lang w:val="en-GB"/>
              </w:rPr>
            </w:pPr>
            <w:r w:rsidRPr="00A30A47">
              <w:rPr>
                <w:rFonts w:ascii="맑은 고딕" w:eastAsia="맑은 고딕" w:hAnsi="맑은 고딕"/>
                <w:color w:val="000000"/>
                <w:sz w:val="18"/>
                <w:szCs w:val="18"/>
              </w:rPr>
              <w:t>26624</w:t>
            </w:r>
            <w:proofErr w:type="gramStart"/>
            <w:r w:rsidRPr="00A30A47">
              <w:rPr>
                <w:rFonts w:ascii="맑은 고딕" w:eastAsia="맑은 고딕" w:hAnsi="맑은 고딕"/>
                <w:color w:val="000000"/>
                <w:sz w:val="18"/>
                <w:szCs w:val="18"/>
              </w:rPr>
              <w:t>/</w:t>
            </w:r>
            <w:r w:rsidRPr="00A30A47">
              <w:rPr>
                <w:rFonts w:ascii="맑은 고딕" w:eastAsia="맑은 고딕" w:hAnsi="맑은 고딕"/>
                <w:color w:val="FF0000"/>
                <w:sz w:val="18"/>
                <w:szCs w:val="18"/>
              </w:rPr>
              <w:t>(</w:t>
            </w:r>
            <w:proofErr w:type="gramEnd"/>
            <w:r w:rsidRPr="00A30A47">
              <w:rPr>
                <w:rFonts w:ascii="맑은 고딕" w:eastAsia="맑은 고딕" w:hAnsi="맑은 고딕"/>
                <w:color w:val="FF0000"/>
                <w:sz w:val="18"/>
                <w:szCs w:val="18"/>
              </w:rPr>
              <w:t>0%)</w:t>
            </w:r>
          </w:p>
        </w:tc>
        <w:tc>
          <w:tcPr>
            <w:tcW w:w="2079" w:type="dxa"/>
            <w:vAlign w:val="bottom"/>
          </w:tcPr>
          <w:p w14:paraId="327FBF0B" w14:textId="458E2E47" w:rsidR="00FB5B22" w:rsidRPr="00DB1A57" w:rsidRDefault="00FB5B22" w:rsidP="00FB5B22">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0.785</w:t>
            </w:r>
            <w:proofErr w:type="gramStart"/>
            <w:r w:rsidR="0050597C" w:rsidRPr="00DB1A57">
              <w:rPr>
                <w:rFonts w:ascii="맑은 고딕" w:eastAsia="맑은 고딕" w:hAnsi="맑은 고딕"/>
                <w:color w:val="000000"/>
                <w:sz w:val="18"/>
                <w:szCs w:val="18"/>
              </w:rPr>
              <w:t>/</w:t>
            </w:r>
            <w:r w:rsidR="00AC0BEA" w:rsidRPr="001C4C31">
              <w:rPr>
                <w:rFonts w:ascii="Arial" w:eastAsiaTheme="minorEastAsia" w:hAnsi="Arial" w:cs="Arial"/>
                <w:color w:val="4472C4" w:themeColor="accent5"/>
                <w:sz w:val="18"/>
                <w:szCs w:val="18"/>
                <w:lang w:val="en-GB"/>
              </w:rPr>
              <w:t>(</w:t>
            </w:r>
            <w:proofErr w:type="gramEnd"/>
            <w:r w:rsidR="001C4C31" w:rsidRPr="001C4C31">
              <w:rPr>
                <w:rFonts w:ascii="Arial" w:eastAsiaTheme="minorEastAsia" w:hAnsi="Arial" w:cs="Arial"/>
                <w:color w:val="4472C4" w:themeColor="accent5"/>
                <w:sz w:val="18"/>
                <w:szCs w:val="18"/>
                <w:lang w:val="en-GB"/>
              </w:rPr>
              <w:t>4.2</w:t>
            </w:r>
            <w:r w:rsidR="00AC0BEA" w:rsidRPr="001C4C31">
              <w:rPr>
                <w:rFonts w:ascii="Arial" w:eastAsiaTheme="minorEastAsia" w:hAnsi="Arial" w:cs="Arial"/>
                <w:color w:val="4472C4" w:themeColor="accent5"/>
                <w:sz w:val="18"/>
                <w:szCs w:val="18"/>
                <w:lang w:val="en-GB"/>
              </w:rPr>
              <w:t>%)</w:t>
            </w:r>
            <w:r w:rsidR="00AC0BEA">
              <w:rPr>
                <w:rFonts w:ascii="맑은 고딕" w:eastAsia="맑은 고딕" w:hAnsi="맑은 고딕"/>
                <w:color w:val="000000"/>
                <w:sz w:val="18"/>
                <w:szCs w:val="18"/>
              </w:rPr>
              <w:t>/</w:t>
            </w:r>
            <w:r w:rsidR="0050597C" w:rsidRPr="00DB1A57">
              <w:rPr>
                <w:rFonts w:ascii="Arial" w:eastAsiaTheme="minorEastAsia" w:hAnsi="Arial" w:cs="Arial"/>
                <w:color w:val="FF0000"/>
                <w:sz w:val="18"/>
                <w:szCs w:val="18"/>
                <w:lang w:val="en-GB"/>
              </w:rPr>
              <w:t>(0%)</w:t>
            </w:r>
          </w:p>
        </w:tc>
        <w:tc>
          <w:tcPr>
            <w:tcW w:w="2127" w:type="dxa"/>
            <w:vAlign w:val="bottom"/>
          </w:tcPr>
          <w:p w14:paraId="0AA6E6BB" w14:textId="1F397130" w:rsidR="00FB5B22" w:rsidRPr="00DB1A57" w:rsidRDefault="00FB5B22" w:rsidP="00FB5B22">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0.867</w:t>
            </w:r>
            <w:r w:rsidR="001C4C31">
              <w:rPr>
                <w:rFonts w:ascii="맑은 고딕" w:eastAsia="맑은 고딕" w:hAnsi="맑은 고딕"/>
                <w:color w:val="000000"/>
                <w:sz w:val="18"/>
                <w:szCs w:val="18"/>
              </w:rPr>
              <w:t>7</w:t>
            </w:r>
            <w:proofErr w:type="gramStart"/>
            <w:r w:rsidR="00AC0BEA" w:rsidRPr="00DB1A57">
              <w:rPr>
                <w:rFonts w:ascii="맑은 고딕" w:eastAsia="맑은 고딕" w:hAnsi="맑은 고딕"/>
                <w:color w:val="000000"/>
                <w:sz w:val="18"/>
                <w:szCs w:val="18"/>
              </w:rPr>
              <w:t>/</w:t>
            </w:r>
            <w:r w:rsidR="001C4C31" w:rsidRPr="001C4C31">
              <w:rPr>
                <w:rFonts w:ascii="Arial" w:eastAsiaTheme="minorEastAsia" w:hAnsi="Arial" w:cs="Arial"/>
                <w:color w:val="4472C4" w:themeColor="accent5"/>
                <w:sz w:val="18"/>
                <w:szCs w:val="18"/>
                <w:lang w:val="en-GB"/>
              </w:rPr>
              <w:t>(</w:t>
            </w:r>
            <w:proofErr w:type="gramEnd"/>
            <w:r w:rsidR="001C4C31">
              <w:rPr>
                <w:rFonts w:ascii="Arial" w:eastAsiaTheme="minorEastAsia" w:hAnsi="Arial" w:cs="Arial"/>
                <w:color w:val="4472C4" w:themeColor="accent5"/>
                <w:sz w:val="18"/>
                <w:szCs w:val="18"/>
                <w:lang w:val="en-GB"/>
              </w:rPr>
              <w:t>1</w:t>
            </w:r>
            <w:r w:rsidR="001C4C31" w:rsidRPr="001C4C31">
              <w:rPr>
                <w:rFonts w:ascii="Arial" w:eastAsiaTheme="minorEastAsia" w:hAnsi="Arial" w:cs="Arial"/>
                <w:color w:val="4472C4" w:themeColor="accent5"/>
                <w:sz w:val="18"/>
                <w:szCs w:val="18"/>
                <w:lang w:val="en-GB"/>
              </w:rPr>
              <w:t>.</w:t>
            </w:r>
            <w:r w:rsidR="001C4C31">
              <w:rPr>
                <w:rFonts w:ascii="Arial" w:eastAsiaTheme="minorEastAsia" w:hAnsi="Arial" w:cs="Arial"/>
                <w:color w:val="4472C4" w:themeColor="accent5"/>
                <w:sz w:val="18"/>
                <w:szCs w:val="18"/>
                <w:lang w:val="en-GB"/>
              </w:rPr>
              <w:t>6</w:t>
            </w:r>
            <w:r w:rsidR="001C4C31" w:rsidRPr="001C4C31">
              <w:rPr>
                <w:rFonts w:ascii="Arial" w:eastAsiaTheme="minorEastAsia" w:hAnsi="Arial" w:cs="Arial"/>
                <w:color w:val="4472C4" w:themeColor="accent5"/>
                <w:sz w:val="18"/>
                <w:szCs w:val="18"/>
                <w:lang w:val="en-GB"/>
              </w:rPr>
              <w:t>%)</w:t>
            </w:r>
            <w:r w:rsidR="001C4C31">
              <w:rPr>
                <w:rFonts w:ascii="맑은 고딕" w:eastAsia="맑은 고딕" w:hAnsi="맑은 고딕"/>
                <w:color w:val="000000"/>
                <w:sz w:val="18"/>
                <w:szCs w:val="18"/>
              </w:rPr>
              <w:t>/</w:t>
            </w:r>
            <w:r w:rsidR="001C4C31" w:rsidRPr="00DB1A57">
              <w:rPr>
                <w:rFonts w:ascii="Arial" w:eastAsiaTheme="minorEastAsia" w:hAnsi="Arial" w:cs="Arial"/>
                <w:color w:val="FF0000"/>
                <w:sz w:val="18"/>
                <w:szCs w:val="18"/>
                <w:lang w:val="en-GB"/>
              </w:rPr>
              <w:t xml:space="preserve">( </w:t>
            </w:r>
            <w:r w:rsidR="00AC0BEA" w:rsidRPr="00DB1A57">
              <w:rPr>
                <w:rFonts w:ascii="Arial" w:eastAsiaTheme="minorEastAsia" w:hAnsi="Arial" w:cs="Arial"/>
                <w:color w:val="FF0000"/>
                <w:sz w:val="18"/>
                <w:szCs w:val="18"/>
                <w:lang w:val="en-GB"/>
              </w:rPr>
              <w:t>(0%)</w:t>
            </w:r>
          </w:p>
        </w:tc>
        <w:tc>
          <w:tcPr>
            <w:tcW w:w="2126" w:type="dxa"/>
            <w:vAlign w:val="bottom"/>
          </w:tcPr>
          <w:p w14:paraId="3FEE4AEE" w14:textId="7E08D504" w:rsidR="00FB5B22" w:rsidRPr="00DB1A57" w:rsidRDefault="00FB5B22" w:rsidP="00FB5B22">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0.900</w:t>
            </w:r>
            <w:proofErr w:type="gramStart"/>
            <w:r w:rsidR="00AC0BEA" w:rsidRPr="00DB1A57">
              <w:rPr>
                <w:rFonts w:ascii="맑은 고딕" w:eastAsia="맑은 고딕" w:hAnsi="맑은 고딕"/>
                <w:color w:val="000000"/>
                <w:sz w:val="18"/>
                <w:szCs w:val="18"/>
              </w:rPr>
              <w:t>/</w:t>
            </w:r>
            <w:r w:rsidR="001C4C31" w:rsidRPr="001C4C31">
              <w:rPr>
                <w:rFonts w:ascii="Arial" w:eastAsiaTheme="minorEastAsia" w:hAnsi="Arial" w:cs="Arial"/>
                <w:color w:val="4472C4" w:themeColor="accent5"/>
                <w:sz w:val="18"/>
                <w:szCs w:val="18"/>
                <w:lang w:val="en-GB"/>
              </w:rPr>
              <w:t>(</w:t>
            </w:r>
            <w:proofErr w:type="gramEnd"/>
            <w:r w:rsidR="001C4C31">
              <w:rPr>
                <w:rFonts w:ascii="Arial" w:eastAsiaTheme="minorEastAsia" w:hAnsi="Arial" w:cs="Arial"/>
                <w:color w:val="4472C4" w:themeColor="accent5"/>
                <w:sz w:val="18"/>
                <w:szCs w:val="18"/>
                <w:lang w:val="en-GB"/>
              </w:rPr>
              <w:t>5.01</w:t>
            </w:r>
            <w:r w:rsidR="001C4C31" w:rsidRPr="001C4C31">
              <w:rPr>
                <w:rFonts w:ascii="Arial" w:eastAsiaTheme="minorEastAsia" w:hAnsi="Arial" w:cs="Arial"/>
                <w:color w:val="4472C4" w:themeColor="accent5"/>
                <w:sz w:val="18"/>
                <w:szCs w:val="18"/>
                <w:lang w:val="en-GB"/>
              </w:rPr>
              <w:t>%)</w:t>
            </w:r>
            <w:r w:rsidR="001C4C31">
              <w:rPr>
                <w:rFonts w:ascii="맑은 고딕" w:eastAsia="맑은 고딕" w:hAnsi="맑은 고딕"/>
                <w:color w:val="000000"/>
                <w:sz w:val="18"/>
                <w:szCs w:val="18"/>
              </w:rPr>
              <w:t>/</w:t>
            </w:r>
            <w:r w:rsidR="00AC0BEA" w:rsidRPr="00DB1A57">
              <w:rPr>
                <w:rFonts w:ascii="Arial" w:eastAsiaTheme="minorEastAsia" w:hAnsi="Arial" w:cs="Arial"/>
                <w:color w:val="FF0000"/>
                <w:sz w:val="18"/>
                <w:szCs w:val="18"/>
                <w:lang w:val="en-GB"/>
              </w:rPr>
              <w:t>(0%)</w:t>
            </w:r>
          </w:p>
        </w:tc>
      </w:tr>
      <w:tr w:rsidR="001C4C31" w14:paraId="627998C2" w14:textId="77777777" w:rsidTr="001C4C31">
        <w:tc>
          <w:tcPr>
            <w:tcW w:w="2118" w:type="dxa"/>
            <w:shd w:val="clear" w:color="auto" w:fill="DEEAF6" w:themeFill="accent1" w:themeFillTint="33"/>
          </w:tcPr>
          <w:p w14:paraId="05E7942E" w14:textId="4A6E2124" w:rsidR="00FB5B22" w:rsidRPr="00DB1A57" w:rsidRDefault="00FB5B22" w:rsidP="00FB5B22">
            <w:pPr>
              <w:rPr>
                <w:rFonts w:ascii="Arial" w:eastAsiaTheme="minorEastAsia" w:hAnsi="Arial" w:cs="Arial"/>
                <w:b/>
                <w:bCs/>
                <w:sz w:val="18"/>
                <w:szCs w:val="18"/>
                <w:lang w:val="en-GB"/>
              </w:rPr>
            </w:pPr>
            <w:r w:rsidRPr="00DB1A57">
              <w:rPr>
                <w:rFonts w:ascii="Arial" w:eastAsiaTheme="minorEastAsia" w:hAnsi="Arial" w:cs="Arial" w:hint="eastAsia"/>
                <w:b/>
                <w:bCs/>
                <w:sz w:val="18"/>
                <w:szCs w:val="18"/>
                <w:lang w:val="en-GB"/>
              </w:rPr>
              <w:t>P</w:t>
            </w:r>
            <w:r w:rsidRPr="00DB1A57">
              <w:rPr>
                <w:rFonts w:ascii="Arial" w:eastAsiaTheme="minorEastAsia" w:hAnsi="Arial" w:cs="Arial"/>
                <w:b/>
                <w:bCs/>
                <w:sz w:val="18"/>
                <w:szCs w:val="18"/>
                <w:lang w:val="en-GB"/>
              </w:rPr>
              <w:t>C8</w:t>
            </w:r>
          </w:p>
        </w:tc>
        <w:tc>
          <w:tcPr>
            <w:tcW w:w="1468" w:type="dxa"/>
          </w:tcPr>
          <w:p w14:paraId="202C622F" w14:textId="35A09ECF" w:rsidR="00FB5B22" w:rsidRPr="001C4C31" w:rsidRDefault="00FB5B22" w:rsidP="001C4C31">
            <w:pPr>
              <w:widowControl/>
              <w:wordWrap/>
              <w:autoSpaceDE/>
              <w:autoSpaceDN/>
              <w:spacing w:line="240" w:lineRule="auto"/>
              <w:rPr>
                <w:rFonts w:ascii="맑은 고딕" w:eastAsia="맑은 고딕" w:hAnsi="맑은 고딕"/>
                <w:color w:val="000000"/>
                <w:sz w:val="18"/>
                <w:szCs w:val="18"/>
              </w:rPr>
            </w:pPr>
            <w:r w:rsidRPr="00DB1A57">
              <w:rPr>
                <w:rFonts w:ascii="맑은 고딕" w:eastAsia="맑은 고딕" w:hAnsi="맑은 고딕"/>
                <w:color w:val="000000"/>
                <w:sz w:val="18"/>
                <w:szCs w:val="18"/>
              </w:rPr>
              <w:t>328</w:t>
            </w:r>
            <w:proofErr w:type="gramStart"/>
            <w:r w:rsidRPr="00DB1A57">
              <w:rPr>
                <w:rFonts w:ascii="맑은 고딕" w:eastAsia="맑은 고딕" w:hAnsi="맑은 고딕"/>
                <w:color w:val="000000"/>
                <w:sz w:val="18"/>
                <w:szCs w:val="18"/>
              </w:rPr>
              <w:t>/</w:t>
            </w:r>
            <w:r w:rsidRPr="00DB1A57">
              <w:rPr>
                <w:rFonts w:ascii="맑은 고딕" w:eastAsia="맑은 고딕" w:hAnsi="맑은 고딕"/>
                <w:color w:val="FF0000"/>
                <w:sz w:val="18"/>
                <w:szCs w:val="18"/>
              </w:rPr>
              <w:t>(</w:t>
            </w:r>
            <w:proofErr w:type="gramEnd"/>
            <w:r w:rsidRPr="00DB1A57">
              <w:rPr>
                <w:rFonts w:ascii="맑은 고딕" w:eastAsia="맑은 고딕" w:hAnsi="맑은 고딕" w:hint="eastAsia"/>
                <w:color w:val="FF0000"/>
                <w:sz w:val="18"/>
                <w:szCs w:val="18"/>
              </w:rPr>
              <w:t>98.7</w:t>
            </w:r>
            <w:r w:rsidRPr="00DB1A57">
              <w:rPr>
                <w:rFonts w:ascii="맑은 고딕" w:eastAsia="맑은 고딕" w:hAnsi="맑은 고딕"/>
                <w:color w:val="FF0000"/>
                <w:sz w:val="18"/>
                <w:szCs w:val="18"/>
              </w:rPr>
              <w:t>%)</w:t>
            </w:r>
          </w:p>
        </w:tc>
        <w:tc>
          <w:tcPr>
            <w:tcW w:w="2079" w:type="dxa"/>
            <w:vAlign w:val="bottom"/>
          </w:tcPr>
          <w:p w14:paraId="0CEE852D" w14:textId="28EDCAEA" w:rsidR="00FB5B22" w:rsidRPr="00DB1A57" w:rsidRDefault="00FB5B22" w:rsidP="00FB5B22">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0.767</w:t>
            </w:r>
            <w:proofErr w:type="gramStart"/>
            <w:r w:rsidR="0050597C" w:rsidRPr="00DB1A57">
              <w:rPr>
                <w:rFonts w:ascii="맑은 고딕" w:eastAsia="맑은 고딕" w:hAnsi="맑은 고딕"/>
                <w:color w:val="000000"/>
                <w:sz w:val="18"/>
                <w:szCs w:val="18"/>
              </w:rPr>
              <w:t>/</w:t>
            </w:r>
            <w:r w:rsidR="001C4C31" w:rsidRPr="001C4C31">
              <w:rPr>
                <w:rFonts w:ascii="Arial" w:eastAsiaTheme="minorEastAsia" w:hAnsi="Arial" w:cs="Arial"/>
                <w:color w:val="4472C4" w:themeColor="accent5"/>
                <w:sz w:val="18"/>
                <w:szCs w:val="18"/>
                <w:lang w:val="en-GB"/>
              </w:rPr>
              <w:t>(</w:t>
            </w:r>
            <w:proofErr w:type="gramEnd"/>
            <w:r w:rsidR="001C4C31">
              <w:rPr>
                <w:rFonts w:ascii="Arial" w:eastAsiaTheme="minorEastAsia" w:hAnsi="Arial" w:cs="Arial"/>
                <w:color w:val="4472C4" w:themeColor="accent5"/>
                <w:sz w:val="18"/>
                <w:szCs w:val="18"/>
                <w:lang w:val="en-GB"/>
              </w:rPr>
              <w:t>1</w:t>
            </w:r>
            <w:r w:rsidR="001C4C31" w:rsidRPr="001C4C31">
              <w:rPr>
                <w:rFonts w:ascii="Arial" w:eastAsiaTheme="minorEastAsia" w:hAnsi="Arial" w:cs="Arial"/>
                <w:color w:val="4472C4" w:themeColor="accent5"/>
                <w:sz w:val="18"/>
                <w:szCs w:val="18"/>
                <w:lang w:val="en-GB"/>
              </w:rPr>
              <w:t>.</w:t>
            </w:r>
            <w:r w:rsidR="001C4C31">
              <w:rPr>
                <w:rFonts w:ascii="Arial" w:eastAsiaTheme="minorEastAsia" w:hAnsi="Arial" w:cs="Arial"/>
                <w:color w:val="4472C4" w:themeColor="accent5"/>
                <w:sz w:val="18"/>
                <w:szCs w:val="18"/>
                <w:lang w:val="en-GB"/>
              </w:rPr>
              <w:t>8</w:t>
            </w:r>
            <w:r w:rsidR="001C4C31" w:rsidRPr="001C4C31">
              <w:rPr>
                <w:rFonts w:ascii="Arial" w:eastAsiaTheme="minorEastAsia" w:hAnsi="Arial" w:cs="Arial"/>
                <w:color w:val="4472C4" w:themeColor="accent5"/>
                <w:sz w:val="18"/>
                <w:szCs w:val="18"/>
                <w:lang w:val="en-GB"/>
              </w:rPr>
              <w:t>%)</w:t>
            </w:r>
            <w:r w:rsidR="001C4C31">
              <w:rPr>
                <w:rFonts w:ascii="맑은 고딕" w:eastAsia="맑은 고딕" w:hAnsi="맑은 고딕"/>
                <w:color w:val="000000"/>
                <w:sz w:val="18"/>
                <w:szCs w:val="18"/>
              </w:rPr>
              <w:t>/</w:t>
            </w:r>
            <w:r w:rsidR="001C4C31" w:rsidRPr="00DB1A57">
              <w:rPr>
                <w:rFonts w:ascii="Arial" w:eastAsiaTheme="minorEastAsia" w:hAnsi="Arial" w:cs="Arial"/>
                <w:color w:val="FF0000"/>
                <w:sz w:val="18"/>
                <w:szCs w:val="18"/>
                <w:lang w:val="en-GB"/>
              </w:rPr>
              <w:t xml:space="preserve">( </w:t>
            </w:r>
            <w:r w:rsidR="0050597C" w:rsidRPr="00DB1A57">
              <w:rPr>
                <w:rFonts w:ascii="Arial" w:eastAsiaTheme="minorEastAsia" w:hAnsi="Arial" w:cs="Arial"/>
                <w:color w:val="FF0000"/>
                <w:sz w:val="18"/>
                <w:szCs w:val="18"/>
                <w:lang w:val="en-GB"/>
              </w:rPr>
              <w:t>-2.</w:t>
            </w:r>
            <w:r w:rsidR="001C4C31">
              <w:rPr>
                <w:rFonts w:ascii="Arial" w:eastAsiaTheme="minorEastAsia" w:hAnsi="Arial" w:cs="Arial"/>
                <w:color w:val="FF0000"/>
                <w:sz w:val="18"/>
                <w:szCs w:val="18"/>
                <w:lang w:val="en-GB"/>
              </w:rPr>
              <w:t>3</w:t>
            </w:r>
            <w:r w:rsidR="0050597C" w:rsidRPr="00DB1A57">
              <w:rPr>
                <w:rFonts w:ascii="Arial" w:eastAsiaTheme="minorEastAsia" w:hAnsi="Arial" w:cs="Arial"/>
                <w:color w:val="FF0000"/>
                <w:sz w:val="18"/>
                <w:szCs w:val="18"/>
                <w:lang w:val="en-GB"/>
              </w:rPr>
              <w:t>%)</w:t>
            </w:r>
          </w:p>
        </w:tc>
        <w:tc>
          <w:tcPr>
            <w:tcW w:w="2127" w:type="dxa"/>
            <w:vAlign w:val="bottom"/>
          </w:tcPr>
          <w:p w14:paraId="61BF64C3" w14:textId="0B7B90D3" w:rsidR="00FB5B22" w:rsidRPr="00DB1A57" w:rsidRDefault="00FB5B22" w:rsidP="00FB5B22">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0.84</w:t>
            </w:r>
            <w:r w:rsidR="001C4C31">
              <w:rPr>
                <w:rFonts w:ascii="맑은 고딕" w:eastAsia="맑은 고딕" w:hAnsi="맑은 고딕"/>
                <w:color w:val="000000"/>
                <w:sz w:val="18"/>
                <w:szCs w:val="18"/>
              </w:rPr>
              <w:t>8</w:t>
            </w:r>
            <w:proofErr w:type="gramStart"/>
            <w:r w:rsidR="0050597C" w:rsidRPr="00DB1A57">
              <w:rPr>
                <w:rFonts w:ascii="맑은 고딕" w:eastAsia="맑은 고딕" w:hAnsi="맑은 고딕"/>
                <w:color w:val="000000"/>
                <w:sz w:val="18"/>
                <w:szCs w:val="18"/>
              </w:rPr>
              <w:t>/</w:t>
            </w:r>
            <w:r w:rsidR="001C4C31" w:rsidRPr="001C4C31">
              <w:rPr>
                <w:rFonts w:ascii="Arial" w:eastAsiaTheme="minorEastAsia" w:hAnsi="Arial" w:cs="Arial"/>
                <w:color w:val="4472C4" w:themeColor="accent5"/>
                <w:sz w:val="18"/>
                <w:szCs w:val="18"/>
                <w:lang w:val="en-GB"/>
              </w:rPr>
              <w:t>(</w:t>
            </w:r>
            <w:proofErr w:type="gramEnd"/>
            <w:r w:rsidR="001C4C31">
              <w:rPr>
                <w:rFonts w:ascii="Arial" w:eastAsiaTheme="minorEastAsia" w:hAnsi="Arial" w:cs="Arial"/>
                <w:color w:val="4472C4" w:themeColor="accent5"/>
                <w:sz w:val="18"/>
                <w:szCs w:val="18"/>
                <w:lang w:val="en-GB"/>
              </w:rPr>
              <w:t>-0.6</w:t>
            </w:r>
            <w:r w:rsidR="001C4C31" w:rsidRPr="001C4C31">
              <w:rPr>
                <w:rFonts w:ascii="Arial" w:eastAsiaTheme="minorEastAsia" w:hAnsi="Arial" w:cs="Arial"/>
                <w:color w:val="4472C4" w:themeColor="accent5"/>
                <w:sz w:val="18"/>
                <w:szCs w:val="18"/>
                <w:lang w:val="en-GB"/>
              </w:rPr>
              <w:t>%)</w:t>
            </w:r>
            <w:r w:rsidR="001C4C31">
              <w:rPr>
                <w:rFonts w:ascii="맑은 고딕" w:eastAsia="맑은 고딕" w:hAnsi="맑은 고딕"/>
                <w:color w:val="000000"/>
                <w:sz w:val="18"/>
                <w:szCs w:val="18"/>
              </w:rPr>
              <w:t>/</w:t>
            </w:r>
            <w:r w:rsidR="0050597C" w:rsidRPr="00DB1A57">
              <w:rPr>
                <w:rFonts w:ascii="Arial" w:eastAsiaTheme="minorEastAsia" w:hAnsi="Arial" w:cs="Arial"/>
                <w:color w:val="FF0000"/>
                <w:sz w:val="18"/>
                <w:szCs w:val="18"/>
                <w:lang w:val="en-GB"/>
              </w:rPr>
              <w:t>(-2.</w:t>
            </w:r>
            <w:r w:rsidR="001C4C31">
              <w:rPr>
                <w:rFonts w:ascii="Arial" w:eastAsiaTheme="minorEastAsia" w:hAnsi="Arial" w:cs="Arial"/>
                <w:color w:val="FF0000"/>
                <w:sz w:val="18"/>
                <w:szCs w:val="18"/>
                <w:lang w:val="en-GB"/>
              </w:rPr>
              <w:t>3</w:t>
            </w:r>
            <w:r w:rsidR="0050597C" w:rsidRPr="00DB1A57">
              <w:rPr>
                <w:rFonts w:ascii="Arial" w:eastAsiaTheme="minorEastAsia" w:hAnsi="Arial" w:cs="Arial"/>
                <w:color w:val="FF0000"/>
                <w:sz w:val="18"/>
                <w:szCs w:val="18"/>
                <w:lang w:val="en-GB"/>
              </w:rPr>
              <w:t>%)</w:t>
            </w:r>
          </w:p>
        </w:tc>
        <w:tc>
          <w:tcPr>
            <w:tcW w:w="2126" w:type="dxa"/>
            <w:vAlign w:val="bottom"/>
          </w:tcPr>
          <w:p w14:paraId="068975D1" w14:textId="08A27CBB" w:rsidR="00FB5B22" w:rsidRPr="00DB1A57" w:rsidRDefault="00FB5B22" w:rsidP="00FB5B22">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0.870</w:t>
            </w:r>
            <w:proofErr w:type="gramStart"/>
            <w:r w:rsidR="0050597C" w:rsidRPr="00DB1A57">
              <w:rPr>
                <w:rFonts w:ascii="맑은 고딕" w:eastAsia="맑은 고딕" w:hAnsi="맑은 고딕"/>
                <w:color w:val="000000"/>
                <w:sz w:val="18"/>
                <w:szCs w:val="18"/>
              </w:rPr>
              <w:t>/</w:t>
            </w:r>
            <w:r w:rsidR="001C4C31" w:rsidRPr="001C4C31">
              <w:rPr>
                <w:rFonts w:ascii="Arial" w:eastAsiaTheme="minorEastAsia" w:hAnsi="Arial" w:cs="Arial"/>
                <w:color w:val="4472C4" w:themeColor="accent5"/>
                <w:sz w:val="18"/>
                <w:szCs w:val="18"/>
                <w:lang w:val="en-GB"/>
              </w:rPr>
              <w:t>(</w:t>
            </w:r>
            <w:proofErr w:type="gramEnd"/>
            <w:r w:rsidR="001C4C31">
              <w:rPr>
                <w:rFonts w:ascii="Arial" w:eastAsiaTheme="minorEastAsia" w:hAnsi="Arial" w:cs="Arial"/>
                <w:color w:val="4472C4" w:themeColor="accent5"/>
                <w:sz w:val="18"/>
                <w:szCs w:val="18"/>
                <w:lang w:val="en-GB"/>
              </w:rPr>
              <w:t>1.5</w:t>
            </w:r>
            <w:r w:rsidR="001C4C31" w:rsidRPr="001C4C31">
              <w:rPr>
                <w:rFonts w:ascii="Arial" w:eastAsiaTheme="minorEastAsia" w:hAnsi="Arial" w:cs="Arial"/>
                <w:color w:val="4472C4" w:themeColor="accent5"/>
                <w:sz w:val="18"/>
                <w:szCs w:val="18"/>
                <w:lang w:val="en-GB"/>
              </w:rPr>
              <w:t>%)</w:t>
            </w:r>
            <w:r w:rsidR="001C4C31">
              <w:rPr>
                <w:rFonts w:ascii="맑은 고딕" w:eastAsia="맑은 고딕" w:hAnsi="맑은 고딕"/>
                <w:color w:val="000000"/>
                <w:sz w:val="18"/>
                <w:szCs w:val="18"/>
              </w:rPr>
              <w:t>/</w:t>
            </w:r>
            <w:r w:rsidR="0050597C" w:rsidRPr="00DB1A57">
              <w:rPr>
                <w:rFonts w:ascii="Arial" w:eastAsiaTheme="minorEastAsia" w:hAnsi="Arial" w:cs="Arial"/>
                <w:color w:val="FF0000"/>
                <w:sz w:val="18"/>
                <w:szCs w:val="18"/>
                <w:lang w:val="en-GB"/>
              </w:rPr>
              <w:t>(-3.3%)</w:t>
            </w:r>
          </w:p>
        </w:tc>
      </w:tr>
      <w:tr w:rsidR="001C4C31" w14:paraId="6DFDE25E" w14:textId="77777777" w:rsidTr="001C4C31">
        <w:tc>
          <w:tcPr>
            <w:tcW w:w="2118" w:type="dxa"/>
            <w:shd w:val="clear" w:color="auto" w:fill="DEEAF6" w:themeFill="accent1" w:themeFillTint="33"/>
          </w:tcPr>
          <w:p w14:paraId="6DE62F67" w14:textId="6F61E8EC" w:rsidR="00B9448C" w:rsidRPr="00DB1A57" w:rsidRDefault="00FB5B22" w:rsidP="00B9448C">
            <w:pPr>
              <w:rPr>
                <w:rFonts w:ascii="Arial" w:eastAsiaTheme="minorEastAsia" w:hAnsi="Arial" w:cs="Arial"/>
                <w:b/>
                <w:bCs/>
                <w:sz w:val="18"/>
                <w:szCs w:val="18"/>
                <w:lang w:val="en-GB"/>
              </w:rPr>
            </w:pPr>
            <w:proofErr w:type="spellStart"/>
            <w:r w:rsidRPr="00DB1A57">
              <w:rPr>
                <w:rFonts w:ascii="Arial" w:eastAsiaTheme="minorEastAsia" w:hAnsi="Arial" w:cs="Arial" w:hint="eastAsia"/>
                <w:b/>
                <w:bCs/>
                <w:sz w:val="18"/>
                <w:szCs w:val="18"/>
                <w:lang w:val="en-GB"/>
              </w:rPr>
              <w:t>P</w:t>
            </w:r>
            <w:r w:rsidRPr="00DB1A57">
              <w:rPr>
                <w:rFonts w:ascii="Arial" w:eastAsiaTheme="minorEastAsia" w:hAnsi="Arial" w:cs="Arial"/>
                <w:b/>
                <w:bCs/>
                <w:sz w:val="18"/>
                <w:szCs w:val="18"/>
                <w:lang w:val="en-GB"/>
              </w:rPr>
              <w:t>C</w:t>
            </w:r>
            <w:r w:rsidR="00AC27D0">
              <w:rPr>
                <w:rFonts w:ascii="Arial" w:eastAsiaTheme="minorEastAsia" w:hAnsi="Arial" w:cs="Arial"/>
                <w:b/>
                <w:bCs/>
                <w:sz w:val="18"/>
                <w:szCs w:val="18"/>
                <w:lang w:val="en-GB"/>
              </w:rPr>
              <w:t>_</w:t>
            </w:r>
            <w:proofErr w:type="gramStart"/>
            <w:r w:rsidR="00AC27D0">
              <w:rPr>
                <w:rFonts w:ascii="Arial" w:eastAsiaTheme="minorEastAsia" w:hAnsi="Arial" w:cs="Arial"/>
                <w:b/>
                <w:bCs/>
                <w:sz w:val="18"/>
                <w:szCs w:val="18"/>
                <w:lang w:val="en-GB"/>
              </w:rPr>
              <w:t>new</w:t>
            </w:r>
            <w:proofErr w:type="spellEnd"/>
            <w:r w:rsidR="00B9448C" w:rsidRPr="00DB1A57">
              <w:rPr>
                <w:rFonts w:ascii="Arial" w:eastAsiaTheme="minorEastAsia" w:hAnsi="Arial" w:cs="Arial"/>
                <w:b/>
                <w:bCs/>
                <w:sz w:val="18"/>
                <w:szCs w:val="18"/>
                <w:lang w:val="en-GB"/>
              </w:rPr>
              <w:t>(</w:t>
            </w:r>
            <w:proofErr w:type="gramEnd"/>
            <w:r w:rsidR="00B9448C" w:rsidRPr="00DB1A57">
              <w:rPr>
                <w:rFonts w:ascii="Arial" w:eastAsiaTheme="minorEastAsia" w:hAnsi="Arial" w:cs="Arial"/>
                <w:b/>
                <w:bCs/>
                <w:sz w:val="18"/>
                <w:szCs w:val="18"/>
                <w:lang w:val="en-GB"/>
              </w:rPr>
              <w:t>new L=10,</w:t>
            </w:r>
            <w:r w:rsidR="00B9448C" w:rsidRPr="00DB1A57">
              <w:rPr>
                <w:rFonts w:ascii="Cambria Math" w:eastAsiaTheme="minorEastAsia" w:hAnsi="Cambria Math" w:cs="Arial"/>
                <w:b/>
                <w:bCs/>
                <w:i/>
                <w:kern w:val="2"/>
                <w:sz w:val="18"/>
                <w:szCs w:val="18"/>
              </w:rPr>
              <w:t xml:space="preserve"> </w:t>
            </w:r>
            <m:oMath>
              <m:sSub>
                <m:sSubPr>
                  <m:ctrlPr>
                    <w:rPr>
                      <w:rFonts w:ascii="Cambria Math" w:eastAsiaTheme="minorEastAsia" w:hAnsi="Cambria Math" w:cs="Arial"/>
                      <w:b/>
                      <w:bCs/>
                      <w:i/>
                      <w:kern w:val="2"/>
                      <w:sz w:val="18"/>
                      <w:szCs w:val="18"/>
                    </w:rPr>
                  </m:ctrlPr>
                </m:sSubPr>
                <m:e>
                  <m:r>
                    <m:rPr>
                      <m:sty m:val="bi"/>
                    </m:rPr>
                    <w:rPr>
                      <w:rFonts w:ascii="Cambria Math" w:eastAsiaTheme="minorEastAsia" w:hAnsi="Cambria Math" w:cs="Arial"/>
                      <w:sz w:val="18"/>
                      <w:szCs w:val="18"/>
                    </w:rPr>
                    <m:t>ρ</m:t>
                  </m:r>
                </m:e>
                <m:sub>
                  <m:r>
                    <m:rPr>
                      <m:sty m:val="bi"/>
                    </m:rPr>
                    <w:rPr>
                      <w:rFonts w:ascii="Cambria Math" w:eastAsiaTheme="minorEastAsia" w:hAnsi="Cambria Math" w:cs="Arial"/>
                      <w:sz w:val="18"/>
                      <w:szCs w:val="18"/>
                    </w:rPr>
                    <m:t>v</m:t>
                  </m:r>
                </m:sub>
              </m:sSub>
              <m:r>
                <m:rPr>
                  <m:sty m:val="bi"/>
                </m:rPr>
                <w:rPr>
                  <w:rFonts w:ascii="Cambria Math" w:eastAsiaTheme="minorEastAsia" w:hAnsi="Cambria Math" w:cs="Arial"/>
                  <w:sz w:val="18"/>
                  <w:szCs w:val="18"/>
                </w:rPr>
                <m:t>=1/2</m:t>
              </m:r>
            </m:oMath>
            <w:r w:rsidR="00B9448C" w:rsidRPr="00DB1A57">
              <w:rPr>
                <w:rFonts w:ascii="Cambria Math" w:eastAsiaTheme="minorEastAsia" w:hAnsi="Cambria Math" w:cs="Arial" w:hint="eastAsia"/>
                <w:b/>
                <w:bCs/>
                <w:i/>
                <w:sz w:val="18"/>
                <w:szCs w:val="18"/>
              </w:rPr>
              <w:t>,</w:t>
            </w:r>
            <w:r w:rsidR="00B9448C" w:rsidRPr="00DB1A57">
              <w:rPr>
                <w:rFonts w:ascii="Cambria Math" w:eastAsiaTheme="minorEastAsia" w:hAnsi="Cambria Math" w:cs="Arial"/>
                <w:b/>
                <w:bCs/>
                <w:i/>
                <w:sz w:val="18"/>
                <w:szCs w:val="18"/>
              </w:rPr>
              <w:t xml:space="preserve"> </w:t>
            </w:r>
            <m:oMath>
              <m:r>
                <m:rPr>
                  <m:sty m:val="bi"/>
                </m:rPr>
                <w:rPr>
                  <w:rFonts w:ascii="Cambria Math" w:eastAsiaTheme="minorEastAsia" w:hAnsi="Cambria Math" w:cs="Arial"/>
                  <w:sz w:val="18"/>
                  <w:szCs w:val="18"/>
                </w:rPr>
                <m:t>β=3/4)</m:t>
              </m:r>
            </m:oMath>
            <w:r w:rsidR="00B9448C" w:rsidRPr="00DB1A57">
              <w:rPr>
                <w:rFonts w:ascii="Arial" w:eastAsiaTheme="minorEastAsia" w:hAnsi="Arial" w:cs="Arial"/>
                <w:b/>
                <w:bCs/>
                <w:sz w:val="18"/>
                <w:szCs w:val="18"/>
                <w:lang w:val="en-GB"/>
              </w:rPr>
              <w:t xml:space="preserve"> </w:t>
            </w:r>
          </w:p>
        </w:tc>
        <w:tc>
          <w:tcPr>
            <w:tcW w:w="1468" w:type="dxa"/>
          </w:tcPr>
          <w:p w14:paraId="32B575F5" w14:textId="6DF92FC2" w:rsidR="00FB5B22" w:rsidRPr="00DB1A57" w:rsidRDefault="00FB5B22" w:rsidP="00FB5B22">
            <w:pPr>
              <w:widowControl/>
              <w:wordWrap/>
              <w:autoSpaceDE/>
              <w:autoSpaceDN/>
              <w:spacing w:line="240" w:lineRule="auto"/>
              <w:rPr>
                <w:rFonts w:ascii="맑은 고딕" w:eastAsia="맑은 고딕" w:hAnsi="맑은 고딕"/>
                <w:color w:val="000000"/>
                <w:sz w:val="18"/>
                <w:szCs w:val="18"/>
              </w:rPr>
            </w:pPr>
            <w:r w:rsidRPr="00DB1A57">
              <w:rPr>
                <w:rFonts w:ascii="맑은 고딕" w:eastAsia="맑은 고딕" w:hAnsi="맑은 고딕" w:hint="eastAsia"/>
                <w:color w:val="000000"/>
                <w:sz w:val="18"/>
                <w:szCs w:val="18"/>
              </w:rPr>
              <w:t>1030</w:t>
            </w:r>
            <w:proofErr w:type="gramStart"/>
            <w:r w:rsidRPr="00DB1A57">
              <w:rPr>
                <w:rFonts w:ascii="맑은 고딕" w:eastAsia="맑은 고딕" w:hAnsi="맑은 고딕"/>
                <w:color w:val="000000"/>
                <w:sz w:val="18"/>
                <w:szCs w:val="18"/>
              </w:rPr>
              <w:t>/</w:t>
            </w:r>
            <w:r w:rsidRPr="00DB1A57">
              <w:rPr>
                <w:rFonts w:ascii="맑은 고딕" w:eastAsia="맑은 고딕" w:hAnsi="맑은 고딕"/>
                <w:color w:val="FF0000"/>
                <w:sz w:val="18"/>
                <w:szCs w:val="18"/>
              </w:rPr>
              <w:t>(</w:t>
            </w:r>
            <w:proofErr w:type="gramEnd"/>
            <w:r w:rsidRPr="00DB1A57">
              <w:rPr>
                <w:rFonts w:ascii="맑은 고딕" w:eastAsia="맑은 고딕" w:hAnsi="맑은 고딕" w:hint="eastAsia"/>
                <w:color w:val="FF0000"/>
                <w:sz w:val="18"/>
                <w:szCs w:val="18"/>
              </w:rPr>
              <w:t>9</w:t>
            </w:r>
            <w:r w:rsidRPr="00DB1A57">
              <w:rPr>
                <w:rFonts w:ascii="맑은 고딕" w:eastAsia="맑은 고딕" w:hAnsi="맑은 고딕"/>
                <w:color w:val="FF0000"/>
                <w:sz w:val="18"/>
                <w:szCs w:val="18"/>
              </w:rPr>
              <w:t>6</w:t>
            </w:r>
            <w:r w:rsidRPr="00DB1A57">
              <w:rPr>
                <w:rFonts w:ascii="맑은 고딕" w:eastAsia="맑은 고딕" w:hAnsi="맑은 고딕" w:hint="eastAsia"/>
                <w:color w:val="FF0000"/>
                <w:sz w:val="18"/>
                <w:szCs w:val="18"/>
              </w:rPr>
              <w:t>.</w:t>
            </w:r>
            <w:r w:rsidRPr="00DB1A57">
              <w:rPr>
                <w:rFonts w:ascii="맑은 고딕" w:eastAsia="맑은 고딕" w:hAnsi="맑은 고딕"/>
                <w:color w:val="FF0000"/>
                <w:sz w:val="18"/>
                <w:szCs w:val="18"/>
              </w:rPr>
              <w:t>1%)</w:t>
            </w:r>
          </w:p>
        </w:tc>
        <w:tc>
          <w:tcPr>
            <w:tcW w:w="2079" w:type="dxa"/>
            <w:vAlign w:val="bottom"/>
          </w:tcPr>
          <w:p w14:paraId="50F80D9D" w14:textId="711AB710" w:rsidR="00FB5B22" w:rsidRPr="00DB1A57" w:rsidRDefault="00FB5B22" w:rsidP="00FB5B22">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0.774</w:t>
            </w:r>
            <w:proofErr w:type="gramStart"/>
            <w:r w:rsidR="001C4C31" w:rsidRPr="00DB1A57">
              <w:rPr>
                <w:rFonts w:ascii="맑은 고딕" w:eastAsia="맑은 고딕" w:hAnsi="맑은 고딕"/>
                <w:color w:val="000000"/>
                <w:sz w:val="18"/>
                <w:szCs w:val="18"/>
              </w:rPr>
              <w:t>/</w:t>
            </w:r>
            <w:r w:rsidR="001C4C31" w:rsidRPr="001C4C31">
              <w:rPr>
                <w:rFonts w:ascii="Arial" w:eastAsiaTheme="minorEastAsia" w:hAnsi="Arial" w:cs="Arial"/>
                <w:color w:val="4472C4" w:themeColor="accent5"/>
                <w:sz w:val="18"/>
                <w:szCs w:val="18"/>
                <w:lang w:val="en-GB"/>
              </w:rPr>
              <w:t>(</w:t>
            </w:r>
            <w:proofErr w:type="gramEnd"/>
            <w:r w:rsidR="001C4C31">
              <w:rPr>
                <w:rFonts w:ascii="Arial" w:eastAsiaTheme="minorEastAsia" w:hAnsi="Arial" w:cs="Arial"/>
                <w:color w:val="4472C4" w:themeColor="accent5"/>
                <w:sz w:val="18"/>
                <w:szCs w:val="18"/>
                <w:lang w:val="en-GB"/>
              </w:rPr>
              <w:t>2</w:t>
            </w:r>
            <w:r w:rsidR="001C4C31" w:rsidRPr="001C4C31">
              <w:rPr>
                <w:rFonts w:ascii="Arial" w:eastAsiaTheme="minorEastAsia" w:hAnsi="Arial" w:cs="Arial"/>
                <w:color w:val="4472C4" w:themeColor="accent5"/>
                <w:sz w:val="18"/>
                <w:szCs w:val="18"/>
                <w:lang w:val="en-GB"/>
              </w:rPr>
              <w:t>.</w:t>
            </w:r>
            <w:r w:rsidR="001C4C31">
              <w:rPr>
                <w:rFonts w:ascii="Arial" w:eastAsiaTheme="minorEastAsia" w:hAnsi="Arial" w:cs="Arial"/>
                <w:color w:val="4472C4" w:themeColor="accent5"/>
                <w:sz w:val="18"/>
                <w:szCs w:val="18"/>
                <w:lang w:val="en-GB"/>
              </w:rPr>
              <w:t>8</w:t>
            </w:r>
            <w:r w:rsidR="001C4C31" w:rsidRPr="001C4C31">
              <w:rPr>
                <w:rFonts w:ascii="Arial" w:eastAsiaTheme="minorEastAsia" w:hAnsi="Arial" w:cs="Arial"/>
                <w:color w:val="4472C4" w:themeColor="accent5"/>
                <w:sz w:val="18"/>
                <w:szCs w:val="18"/>
                <w:lang w:val="en-GB"/>
              </w:rPr>
              <w:t>%)</w:t>
            </w:r>
            <w:r w:rsidR="001C4C31">
              <w:rPr>
                <w:rFonts w:ascii="맑은 고딕" w:eastAsia="맑은 고딕" w:hAnsi="맑은 고딕"/>
                <w:color w:val="000000"/>
                <w:sz w:val="18"/>
                <w:szCs w:val="18"/>
              </w:rPr>
              <w:t>/</w:t>
            </w:r>
            <w:r w:rsidR="0050597C" w:rsidRPr="00DB1A57">
              <w:rPr>
                <w:rFonts w:ascii="Arial" w:eastAsiaTheme="minorEastAsia" w:hAnsi="Arial" w:cs="Arial"/>
                <w:color w:val="FF0000"/>
                <w:sz w:val="18"/>
                <w:szCs w:val="18"/>
                <w:lang w:val="en-GB"/>
              </w:rPr>
              <w:t>(-1.</w:t>
            </w:r>
            <w:r w:rsidR="001C4C31">
              <w:rPr>
                <w:rFonts w:ascii="Arial" w:eastAsiaTheme="minorEastAsia" w:hAnsi="Arial" w:cs="Arial"/>
                <w:color w:val="FF0000"/>
                <w:sz w:val="18"/>
                <w:szCs w:val="18"/>
                <w:lang w:val="en-GB"/>
              </w:rPr>
              <w:t>4</w:t>
            </w:r>
            <w:r w:rsidR="0050597C" w:rsidRPr="00DB1A57">
              <w:rPr>
                <w:rFonts w:ascii="Arial" w:eastAsiaTheme="minorEastAsia" w:hAnsi="Arial" w:cs="Arial"/>
                <w:color w:val="FF0000"/>
                <w:sz w:val="18"/>
                <w:szCs w:val="18"/>
                <w:lang w:val="en-GB"/>
              </w:rPr>
              <w:t>%)</w:t>
            </w:r>
          </w:p>
        </w:tc>
        <w:tc>
          <w:tcPr>
            <w:tcW w:w="2127" w:type="dxa"/>
            <w:vAlign w:val="bottom"/>
          </w:tcPr>
          <w:p w14:paraId="767B1570" w14:textId="49980011" w:rsidR="00FB5B22" w:rsidRPr="00DB1A57" w:rsidRDefault="00FB5B22" w:rsidP="00FB5B22">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0.869</w:t>
            </w:r>
            <w:proofErr w:type="gramStart"/>
            <w:r w:rsidR="0050597C" w:rsidRPr="00DB1A57">
              <w:rPr>
                <w:rFonts w:ascii="맑은 고딕" w:eastAsia="맑은 고딕" w:hAnsi="맑은 고딕"/>
                <w:color w:val="000000"/>
                <w:sz w:val="18"/>
                <w:szCs w:val="18"/>
              </w:rPr>
              <w:t>/</w:t>
            </w:r>
            <w:r w:rsidR="001C4C31" w:rsidRPr="001C4C31">
              <w:rPr>
                <w:rFonts w:ascii="Arial" w:eastAsiaTheme="minorEastAsia" w:hAnsi="Arial" w:cs="Arial"/>
                <w:color w:val="4472C4" w:themeColor="accent5"/>
                <w:sz w:val="18"/>
                <w:szCs w:val="18"/>
                <w:lang w:val="en-GB"/>
              </w:rPr>
              <w:t>(</w:t>
            </w:r>
            <w:proofErr w:type="gramEnd"/>
            <w:r w:rsidR="001C4C31">
              <w:rPr>
                <w:rFonts w:ascii="Arial" w:eastAsiaTheme="minorEastAsia" w:hAnsi="Arial" w:cs="Arial"/>
                <w:color w:val="4472C4" w:themeColor="accent5"/>
                <w:sz w:val="18"/>
                <w:szCs w:val="18"/>
                <w:lang w:val="en-GB"/>
              </w:rPr>
              <w:t>1.8</w:t>
            </w:r>
            <w:r w:rsidR="001C4C31" w:rsidRPr="001C4C31">
              <w:rPr>
                <w:rFonts w:ascii="Arial" w:eastAsiaTheme="minorEastAsia" w:hAnsi="Arial" w:cs="Arial"/>
                <w:color w:val="4472C4" w:themeColor="accent5"/>
                <w:sz w:val="18"/>
                <w:szCs w:val="18"/>
                <w:lang w:val="en-GB"/>
              </w:rPr>
              <w:t>%)</w:t>
            </w:r>
            <w:r w:rsidR="001C4C31">
              <w:rPr>
                <w:rFonts w:ascii="맑은 고딕" w:eastAsia="맑은 고딕" w:hAnsi="맑은 고딕"/>
                <w:color w:val="000000"/>
                <w:sz w:val="18"/>
                <w:szCs w:val="18"/>
              </w:rPr>
              <w:t>/</w:t>
            </w:r>
            <w:r w:rsidR="0050597C" w:rsidRPr="00DB1A57">
              <w:rPr>
                <w:rFonts w:ascii="Arial" w:eastAsiaTheme="minorEastAsia" w:hAnsi="Arial" w:cs="Arial"/>
                <w:color w:val="FF0000"/>
                <w:sz w:val="18"/>
                <w:szCs w:val="18"/>
                <w:lang w:val="en-GB"/>
              </w:rPr>
              <w:t>(-0.</w:t>
            </w:r>
            <w:r w:rsidR="0050597C" w:rsidRPr="001B3B8C">
              <w:rPr>
                <w:rFonts w:ascii="Arial" w:eastAsiaTheme="minorEastAsia" w:hAnsi="Arial" w:cs="Arial"/>
                <w:color w:val="FF0000"/>
                <w:sz w:val="18"/>
                <w:szCs w:val="18"/>
                <w:lang w:val="en-GB"/>
              </w:rPr>
              <w:t>15</w:t>
            </w:r>
            <w:r w:rsidR="0050597C" w:rsidRPr="00DB1A57">
              <w:rPr>
                <w:rFonts w:ascii="Arial" w:eastAsiaTheme="minorEastAsia" w:hAnsi="Arial" w:cs="Arial"/>
                <w:color w:val="FF0000"/>
                <w:sz w:val="18"/>
                <w:szCs w:val="18"/>
                <w:lang w:val="en-GB"/>
              </w:rPr>
              <w:t>%)</w:t>
            </w:r>
          </w:p>
        </w:tc>
        <w:tc>
          <w:tcPr>
            <w:tcW w:w="2126" w:type="dxa"/>
            <w:vAlign w:val="bottom"/>
          </w:tcPr>
          <w:p w14:paraId="6AF256EE" w14:textId="5C97D48B" w:rsidR="00FB5B22" w:rsidRPr="00DB1A57" w:rsidRDefault="00FB5B22" w:rsidP="00FB5B22">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0.887</w:t>
            </w:r>
            <w:proofErr w:type="gramStart"/>
            <w:r w:rsidR="001C4C31" w:rsidRPr="00DB1A57">
              <w:rPr>
                <w:rFonts w:ascii="맑은 고딕" w:eastAsia="맑은 고딕" w:hAnsi="맑은 고딕"/>
                <w:color w:val="000000"/>
                <w:sz w:val="18"/>
                <w:szCs w:val="18"/>
              </w:rPr>
              <w:t>/</w:t>
            </w:r>
            <w:r w:rsidR="001C4C31" w:rsidRPr="001C4C31">
              <w:rPr>
                <w:rFonts w:ascii="Arial" w:eastAsiaTheme="minorEastAsia" w:hAnsi="Arial" w:cs="Arial"/>
                <w:color w:val="4472C4" w:themeColor="accent5"/>
                <w:sz w:val="18"/>
                <w:szCs w:val="18"/>
                <w:lang w:val="en-GB"/>
              </w:rPr>
              <w:t>(</w:t>
            </w:r>
            <w:proofErr w:type="gramEnd"/>
            <w:r w:rsidR="001C4C31">
              <w:rPr>
                <w:rFonts w:ascii="Arial" w:eastAsiaTheme="minorEastAsia" w:hAnsi="Arial" w:cs="Arial"/>
                <w:color w:val="4472C4" w:themeColor="accent5"/>
                <w:sz w:val="18"/>
                <w:szCs w:val="18"/>
                <w:lang w:val="en-GB"/>
              </w:rPr>
              <w:t>3.5</w:t>
            </w:r>
            <w:r w:rsidR="001C4C31" w:rsidRPr="001C4C31">
              <w:rPr>
                <w:rFonts w:ascii="Arial" w:eastAsiaTheme="minorEastAsia" w:hAnsi="Arial" w:cs="Arial"/>
                <w:color w:val="4472C4" w:themeColor="accent5"/>
                <w:sz w:val="18"/>
                <w:szCs w:val="18"/>
                <w:lang w:val="en-GB"/>
              </w:rPr>
              <w:t>%)</w:t>
            </w:r>
            <w:r w:rsidR="001C4C31">
              <w:rPr>
                <w:rFonts w:ascii="Arial" w:eastAsiaTheme="minorEastAsia" w:hAnsi="Arial" w:cs="Arial"/>
                <w:color w:val="4472C4" w:themeColor="accent5"/>
                <w:sz w:val="18"/>
                <w:szCs w:val="18"/>
                <w:lang w:val="en-GB"/>
              </w:rPr>
              <w:t>/</w:t>
            </w:r>
            <w:r w:rsidR="0050597C" w:rsidRPr="00DB1A57">
              <w:rPr>
                <w:rFonts w:ascii="Arial" w:eastAsiaTheme="minorEastAsia" w:hAnsi="Arial" w:cs="Arial"/>
                <w:color w:val="FF0000"/>
                <w:sz w:val="18"/>
                <w:szCs w:val="18"/>
                <w:lang w:val="en-GB"/>
              </w:rPr>
              <w:t>(-1.45%)</w:t>
            </w:r>
          </w:p>
        </w:tc>
      </w:tr>
      <w:tr w:rsidR="00320E4F" w14:paraId="3E3465E5" w14:textId="77777777" w:rsidTr="001C4C31">
        <w:tc>
          <w:tcPr>
            <w:tcW w:w="2118" w:type="dxa"/>
            <w:shd w:val="clear" w:color="auto" w:fill="DEEAF6" w:themeFill="accent1" w:themeFillTint="33"/>
          </w:tcPr>
          <w:p w14:paraId="3FE21E5E" w14:textId="3B16CDCA" w:rsidR="00DE7E44" w:rsidRPr="00DB1A57" w:rsidRDefault="00DE7E44" w:rsidP="007135B1">
            <w:pPr>
              <w:rPr>
                <w:rFonts w:ascii="Arial" w:eastAsiaTheme="minorEastAsia" w:hAnsi="Arial" w:cs="Arial"/>
                <w:b/>
                <w:bCs/>
                <w:sz w:val="18"/>
                <w:szCs w:val="18"/>
                <w:lang w:val="en-GB"/>
              </w:rPr>
            </w:pPr>
            <w:r w:rsidRPr="00DB1A57">
              <w:rPr>
                <w:rFonts w:ascii="Arial" w:eastAsiaTheme="minorEastAsia" w:hAnsi="Arial" w:cs="Arial" w:hint="eastAsia"/>
                <w:b/>
                <w:bCs/>
                <w:sz w:val="18"/>
                <w:szCs w:val="18"/>
                <w:lang w:val="en-GB"/>
              </w:rPr>
              <w:t>I</w:t>
            </w:r>
            <w:r w:rsidRPr="00DB1A57">
              <w:rPr>
                <w:rFonts w:ascii="Arial" w:eastAsiaTheme="minorEastAsia" w:hAnsi="Arial" w:cs="Arial"/>
                <w:b/>
                <w:bCs/>
                <w:sz w:val="18"/>
                <w:szCs w:val="18"/>
                <w:lang w:val="en-GB"/>
              </w:rPr>
              <w:t>nt8</w:t>
            </w:r>
          </w:p>
        </w:tc>
        <w:tc>
          <w:tcPr>
            <w:tcW w:w="1468" w:type="dxa"/>
          </w:tcPr>
          <w:p w14:paraId="60B3DD7B" w14:textId="0BAA0709" w:rsidR="00DE7E44" w:rsidRPr="00DB1A57" w:rsidRDefault="00FB5B22" w:rsidP="00FB5B22">
            <w:pPr>
              <w:widowControl/>
              <w:wordWrap/>
              <w:autoSpaceDE/>
              <w:autoSpaceDN/>
              <w:spacing w:line="240" w:lineRule="auto"/>
              <w:rPr>
                <w:rFonts w:ascii="Arial" w:eastAsiaTheme="minorEastAsia" w:hAnsi="Arial" w:cs="Arial"/>
                <w:sz w:val="18"/>
                <w:szCs w:val="18"/>
                <w:lang w:val="en-GB"/>
              </w:rPr>
            </w:pPr>
            <w:r w:rsidRPr="00DB1A57">
              <w:rPr>
                <w:rFonts w:ascii="맑은 고딕" w:eastAsia="맑은 고딕" w:hAnsi="맑은 고딕"/>
                <w:color w:val="000000"/>
                <w:sz w:val="18"/>
                <w:szCs w:val="18"/>
              </w:rPr>
              <w:t>6656</w:t>
            </w:r>
            <w:proofErr w:type="gramStart"/>
            <w:r w:rsidRPr="00DB1A57">
              <w:rPr>
                <w:rFonts w:ascii="맑은 고딕" w:eastAsia="맑은 고딕" w:hAnsi="맑은 고딕"/>
                <w:color w:val="000000"/>
                <w:sz w:val="18"/>
                <w:szCs w:val="18"/>
              </w:rPr>
              <w:t>/</w:t>
            </w:r>
            <w:r w:rsidRPr="00DB1A57">
              <w:rPr>
                <w:rFonts w:ascii="맑은 고딕" w:eastAsia="맑은 고딕" w:hAnsi="맑은 고딕"/>
                <w:color w:val="FF0000"/>
                <w:sz w:val="18"/>
                <w:szCs w:val="18"/>
              </w:rPr>
              <w:t>(</w:t>
            </w:r>
            <w:proofErr w:type="gramEnd"/>
            <w:r w:rsidRPr="00DB1A57">
              <w:rPr>
                <w:rFonts w:ascii="맑은 고딕" w:eastAsia="맑은 고딕" w:hAnsi="맑은 고딕"/>
                <w:color w:val="FF0000"/>
                <w:sz w:val="18"/>
                <w:szCs w:val="18"/>
              </w:rPr>
              <w:t>75.0%)</w:t>
            </w:r>
          </w:p>
        </w:tc>
        <w:tc>
          <w:tcPr>
            <w:tcW w:w="2079" w:type="dxa"/>
          </w:tcPr>
          <w:p w14:paraId="45CF6EBC" w14:textId="4E0FBDC5" w:rsidR="00DE7E44" w:rsidRPr="00DB1A57" w:rsidRDefault="00B008B0" w:rsidP="007135B1">
            <w:pPr>
              <w:rPr>
                <w:rFonts w:ascii="Arial" w:eastAsiaTheme="minorEastAsia" w:hAnsi="Arial" w:cs="Arial"/>
                <w:sz w:val="18"/>
                <w:szCs w:val="18"/>
                <w:lang w:val="en-GB"/>
              </w:rPr>
            </w:pPr>
            <w:r w:rsidRPr="00B008B0">
              <w:rPr>
                <w:rFonts w:ascii="Arial" w:eastAsiaTheme="minorEastAsia" w:hAnsi="Arial" w:cs="Arial"/>
                <w:sz w:val="18"/>
                <w:szCs w:val="18"/>
                <w:lang w:val="en-GB"/>
              </w:rPr>
              <w:t>0.7</w:t>
            </w:r>
            <w:r>
              <w:rPr>
                <w:rFonts w:ascii="Arial" w:eastAsiaTheme="minorEastAsia" w:hAnsi="Arial" w:cs="Arial"/>
                <w:sz w:val="18"/>
                <w:szCs w:val="18"/>
                <w:lang w:val="en-GB"/>
              </w:rPr>
              <w:t>86</w:t>
            </w:r>
            <w:proofErr w:type="gramStart"/>
            <w:r>
              <w:rPr>
                <w:rFonts w:ascii="Arial" w:eastAsiaTheme="minorEastAsia" w:hAnsi="Arial" w:cs="Arial"/>
                <w:sz w:val="18"/>
                <w:szCs w:val="18"/>
                <w:lang w:val="en-GB"/>
              </w:rPr>
              <w:t>/</w:t>
            </w:r>
            <w:r w:rsidRPr="001B3B8C">
              <w:rPr>
                <w:rFonts w:ascii="Arial" w:eastAsiaTheme="minorEastAsia" w:hAnsi="Arial" w:cs="Arial"/>
                <w:color w:val="4472C4" w:themeColor="accent5"/>
                <w:sz w:val="18"/>
                <w:szCs w:val="18"/>
                <w:lang w:val="en-GB"/>
              </w:rPr>
              <w:t>(</w:t>
            </w:r>
            <w:proofErr w:type="gramEnd"/>
            <w:r>
              <w:rPr>
                <w:rFonts w:ascii="Arial" w:eastAsiaTheme="minorEastAsia" w:hAnsi="Arial" w:cs="Arial"/>
                <w:color w:val="4472C4" w:themeColor="accent5"/>
                <w:sz w:val="18"/>
                <w:szCs w:val="18"/>
                <w:lang w:val="en-GB"/>
              </w:rPr>
              <w:t>4</w:t>
            </w:r>
            <w:r w:rsidRPr="001B3B8C">
              <w:rPr>
                <w:rFonts w:ascii="Arial" w:eastAsiaTheme="minorEastAsia" w:hAnsi="Arial" w:cs="Arial"/>
                <w:color w:val="4472C4" w:themeColor="accent5"/>
                <w:sz w:val="18"/>
                <w:szCs w:val="18"/>
                <w:lang w:val="en-GB"/>
              </w:rPr>
              <w:t>.</w:t>
            </w:r>
            <w:r>
              <w:rPr>
                <w:rFonts w:ascii="Arial" w:eastAsiaTheme="minorEastAsia" w:hAnsi="Arial" w:cs="Arial"/>
                <w:color w:val="4472C4" w:themeColor="accent5"/>
                <w:sz w:val="18"/>
                <w:szCs w:val="18"/>
                <w:lang w:val="en-GB"/>
              </w:rPr>
              <w:t>43</w:t>
            </w:r>
            <w:r w:rsidRPr="001B3B8C">
              <w:rPr>
                <w:rFonts w:ascii="Arial" w:eastAsiaTheme="minorEastAsia" w:hAnsi="Arial" w:cs="Arial"/>
                <w:color w:val="4472C4" w:themeColor="accent5"/>
                <w:sz w:val="18"/>
                <w:szCs w:val="18"/>
                <w:lang w:val="en-GB"/>
              </w:rPr>
              <w:t>%)</w:t>
            </w:r>
            <w:r>
              <w:rPr>
                <w:rFonts w:ascii="Arial" w:eastAsiaTheme="minorEastAsia" w:hAnsi="Arial" w:cs="Arial"/>
                <w:sz w:val="18"/>
                <w:szCs w:val="18"/>
                <w:lang w:val="en-GB"/>
              </w:rPr>
              <w:t>/</w:t>
            </w:r>
            <w:r w:rsidRPr="001B3B8C">
              <w:rPr>
                <w:rFonts w:ascii="Arial" w:eastAsiaTheme="minorEastAsia" w:hAnsi="Arial" w:cs="Arial"/>
                <w:color w:val="FF0000"/>
                <w:sz w:val="18"/>
                <w:szCs w:val="18"/>
                <w:lang w:val="en-GB"/>
              </w:rPr>
              <w:t>(</w:t>
            </w:r>
            <w:r>
              <w:rPr>
                <w:rFonts w:ascii="Arial" w:eastAsiaTheme="minorEastAsia" w:hAnsi="Arial" w:cs="Arial"/>
                <w:color w:val="FF0000"/>
                <w:sz w:val="18"/>
                <w:szCs w:val="18"/>
                <w:lang w:val="en-GB"/>
              </w:rPr>
              <w:t>+0</w:t>
            </w:r>
            <w:r w:rsidRPr="001B3B8C">
              <w:rPr>
                <w:rFonts w:ascii="Arial" w:eastAsiaTheme="minorEastAsia" w:hAnsi="Arial" w:cs="Arial"/>
                <w:color w:val="FF0000"/>
                <w:sz w:val="18"/>
                <w:szCs w:val="18"/>
                <w:lang w:val="en-GB"/>
              </w:rPr>
              <w:t>.2%)</w:t>
            </w:r>
          </w:p>
        </w:tc>
        <w:tc>
          <w:tcPr>
            <w:tcW w:w="2127" w:type="dxa"/>
          </w:tcPr>
          <w:p w14:paraId="6F448FA6" w14:textId="12D0FEF3" w:rsidR="00DE7E44" w:rsidRPr="00DB1A57" w:rsidRDefault="001B3B8C" w:rsidP="007135B1">
            <w:pPr>
              <w:rPr>
                <w:rFonts w:ascii="Arial" w:eastAsiaTheme="minorEastAsia" w:hAnsi="Arial" w:cs="Arial"/>
                <w:sz w:val="18"/>
                <w:szCs w:val="18"/>
                <w:lang w:val="en-GB"/>
              </w:rPr>
            </w:pPr>
            <w:r>
              <w:rPr>
                <w:rFonts w:ascii="Arial" w:eastAsiaTheme="minorEastAsia" w:hAnsi="Arial" w:cs="Arial" w:hint="eastAsia"/>
                <w:sz w:val="18"/>
                <w:szCs w:val="18"/>
                <w:lang w:val="en-GB"/>
              </w:rPr>
              <w:t>0</w:t>
            </w:r>
            <w:r>
              <w:rPr>
                <w:rFonts w:ascii="Arial" w:eastAsiaTheme="minorEastAsia" w:hAnsi="Arial" w:cs="Arial"/>
                <w:sz w:val="18"/>
                <w:szCs w:val="18"/>
                <w:lang w:val="en-GB"/>
              </w:rPr>
              <w:t>.880</w:t>
            </w:r>
            <w:proofErr w:type="gramStart"/>
            <w:r>
              <w:rPr>
                <w:rFonts w:ascii="Arial" w:eastAsiaTheme="minorEastAsia" w:hAnsi="Arial" w:cs="Arial"/>
                <w:sz w:val="18"/>
                <w:szCs w:val="18"/>
                <w:lang w:val="en-GB"/>
              </w:rPr>
              <w:t>/</w:t>
            </w:r>
            <w:r w:rsidRPr="001B3B8C">
              <w:rPr>
                <w:rFonts w:ascii="Arial" w:eastAsiaTheme="minorEastAsia" w:hAnsi="Arial" w:cs="Arial"/>
                <w:color w:val="4472C4" w:themeColor="accent5"/>
                <w:sz w:val="18"/>
                <w:szCs w:val="18"/>
                <w:lang w:val="en-GB"/>
              </w:rPr>
              <w:t>(</w:t>
            </w:r>
            <w:proofErr w:type="gramEnd"/>
            <w:r w:rsidRPr="001B3B8C">
              <w:rPr>
                <w:rFonts w:ascii="Arial" w:eastAsiaTheme="minorEastAsia" w:hAnsi="Arial" w:cs="Arial"/>
                <w:color w:val="4472C4" w:themeColor="accent5"/>
                <w:sz w:val="18"/>
                <w:szCs w:val="18"/>
                <w:lang w:val="en-GB"/>
              </w:rPr>
              <w:t>3.12%)</w:t>
            </w:r>
            <w:r>
              <w:rPr>
                <w:rFonts w:ascii="Arial" w:eastAsiaTheme="minorEastAsia" w:hAnsi="Arial" w:cs="Arial"/>
                <w:sz w:val="18"/>
                <w:szCs w:val="18"/>
                <w:lang w:val="en-GB"/>
              </w:rPr>
              <w:t>/</w:t>
            </w:r>
            <w:r w:rsidRPr="001B3B8C">
              <w:rPr>
                <w:rFonts w:ascii="Arial" w:eastAsiaTheme="minorEastAsia" w:hAnsi="Arial" w:cs="Arial"/>
                <w:color w:val="FF0000"/>
                <w:sz w:val="18"/>
                <w:szCs w:val="18"/>
                <w:lang w:val="en-GB"/>
              </w:rPr>
              <w:t>(</w:t>
            </w:r>
            <w:r w:rsidR="00320E4F">
              <w:rPr>
                <w:rFonts w:ascii="Arial" w:eastAsiaTheme="minorEastAsia" w:hAnsi="Arial" w:cs="Arial"/>
                <w:color w:val="FF0000"/>
                <w:sz w:val="18"/>
                <w:szCs w:val="18"/>
                <w:lang w:val="en-GB"/>
              </w:rPr>
              <w:t>+</w:t>
            </w:r>
            <w:r w:rsidRPr="001B3B8C">
              <w:rPr>
                <w:rFonts w:ascii="Arial" w:eastAsiaTheme="minorEastAsia" w:hAnsi="Arial" w:cs="Arial"/>
                <w:color w:val="FF0000"/>
                <w:sz w:val="18"/>
                <w:szCs w:val="18"/>
                <w:lang w:val="en-GB"/>
              </w:rPr>
              <w:t>1.42%)</w:t>
            </w:r>
          </w:p>
        </w:tc>
        <w:tc>
          <w:tcPr>
            <w:tcW w:w="2126" w:type="dxa"/>
          </w:tcPr>
          <w:p w14:paraId="3447B696" w14:textId="3D04833F" w:rsidR="00DE7E44" w:rsidRPr="00DB1A57" w:rsidRDefault="00CE6EDC" w:rsidP="007135B1">
            <w:pPr>
              <w:rPr>
                <w:rFonts w:ascii="Arial" w:eastAsiaTheme="minorEastAsia" w:hAnsi="Arial" w:cs="Arial"/>
                <w:sz w:val="18"/>
                <w:szCs w:val="18"/>
                <w:lang w:val="en-GB"/>
              </w:rPr>
            </w:pPr>
            <w:r>
              <w:rPr>
                <w:rFonts w:ascii="Arial" w:eastAsiaTheme="minorEastAsia" w:hAnsi="Arial" w:cs="Arial" w:hint="eastAsia"/>
                <w:sz w:val="18"/>
                <w:szCs w:val="18"/>
                <w:lang w:val="en-GB"/>
              </w:rPr>
              <w:t>0</w:t>
            </w:r>
            <w:r>
              <w:rPr>
                <w:rFonts w:ascii="Arial" w:eastAsiaTheme="minorEastAsia" w:hAnsi="Arial" w:cs="Arial"/>
                <w:sz w:val="18"/>
                <w:szCs w:val="18"/>
                <w:lang w:val="en-GB"/>
              </w:rPr>
              <w:t>.897</w:t>
            </w:r>
            <w:proofErr w:type="gramStart"/>
            <w:r w:rsidRPr="00DB1A57">
              <w:rPr>
                <w:rFonts w:ascii="맑은 고딕" w:eastAsia="맑은 고딕" w:hAnsi="맑은 고딕"/>
                <w:color w:val="000000"/>
                <w:sz w:val="18"/>
                <w:szCs w:val="18"/>
              </w:rPr>
              <w:t>/</w:t>
            </w:r>
            <w:r w:rsidRPr="001C4C31">
              <w:rPr>
                <w:rFonts w:ascii="Arial" w:eastAsiaTheme="minorEastAsia" w:hAnsi="Arial" w:cs="Arial"/>
                <w:color w:val="4472C4" w:themeColor="accent5"/>
                <w:sz w:val="18"/>
                <w:szCs w:val="18"/>
                <w:lang w:val="en-GB"/>
              </w:rPr>
              <w:t>(</w:t>
            </w:r>
            <w:proofErr w:type="gramEnd"/>
            <w:r>
              <w:rPr>
                <w:rFonts w:ascii="Arial" w:eastAsiaTheme="minorEastAsia" w:hAnsi="Arial" w:cs="Arial"/>
                <w:color w:val="4472C4" w:themeColor="accent5"/>
                <w:sz w:val="18"/>
                <w:szCs w:val="18"/>
                <w:lang w:val="en-GB"/>
              </w:rPr>
              <w:t>4.5</w:t>
            </w:r>
            <w:r w:rsidRPr="001C4C31">
              <w:rPr>
                <w:rFonts w:ascii="Arial" w:eastAsiaTheme="minorEastAsia" w:hAnsi="Arial" w:cs="Arial"/>
                <w:color w:val="4472C4" w:themeColor="accent5"/>
                <w:sz w:val="18"/>
                <w:szCs w:val="18"/>
                <w:lang w:val="en-GB"/>
              </w:rPr>
              <w:t>%)</w:t>
            </w:r>
            <w:r>
              <w:rPr>
                <w:rFonts w:ascii="Arial" w:eastAsiaTheme="minorEastAsia" w:hAnsi="Arial" w:cs="Arial"/>
                <w:color w:val="4472C4" w:themeColor="accent5"/>
                <w:sz w:val="18"/>
                <w:szCs w:val="18"/>
                <w:lang w:val="en-GB"/>
              </w:rPr>
              <w:t>/</w:t>
            </w:r>
            <w:r w:rsidRPr="00DB1A57">
              <w:rPr>
                <w:rFonts w:ascii="Arial" w:eastAsiaTheme="minorEastAsia" w:hAnsi="Arial" w:cs="Arial"/>
                <w:color w:val="FF0000"/>
                <w:sz w:val="18"/>
                <w:szCs w:val="18"/>
                <w:lang w:val="en-GB"/>
              </w:rPr>
              <w:t>(-</w:t>
            </w:r>
            <w:r>
              <w:rPr>
                <w:rFonts w:ascii="Arial" w:eastAsiaTheme="minorEastAsia" w:hAnsi="Arial" w:cs="Arial"/>
                <w:color w:val="FF0000"/>
                <w:sz w:val="18"/>
                <w:szCs w:val="18"/>
                <w:lang w:val="en-GB"/>
              </w:rPr>
              <w:t>0.41</w:t>
            </w:r>
            <w:r w:rsidRPr="00DB1A57">
              <w:rPr>
                <w:rFonts w:ascii="Arial" w:eastAsiaTheme="minorEastAsia" w:hAnsi="Arial" w:cs="Arial"/>
                <w:color w:val="FF0000"/>
                <w:sz w:val="18"/>
                <w:szCs w:val="18"/>
                <w:lang w:val="en-GB"/>
              </w:rPr>
              <w:t>%)</w:t>
            </w:r>
          </w:p>
        </w:tc>
      </w:tr>
    </w:tbl>
    <w:p w14:paraId="6154B6C5" w14:textId="5697ACF6" w:rsidR="00E53164" w:rsidRDefault="00DE7E44" w:rsidP="007135B1">
      <w:pPr>
        <w:rPr>
          <w:rFonts w:ascii="Arial" w:eastAsiaTheme="minorEastAsia" w:hAnsi="Arial" w:cs="Arial"/>
          <w:lang w:val="en-GB"/>
        </w:rPr>
      </w:pPr>
      <w:r>
        <w:rPr>
          <w:rFonts w:ascii="Arial" w:eastAsiaTheme="minorEastAsia" w:hAnsi="Arial" w:cs="Arial"/>
          <w:lang w:val="en-GB"/>
        </w:rPr>
        <w:t xml:space="preserve"> </w:t>
      </w:r>
    </w:p>
    <w:p w14:paraId="1001BBA9" w14:textId="14BDC343" w:rsidR="00AC27D0" w:rsidRDefault="0039406D" w:rsidP="004211AE">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540EC4">
        <w:rPr>
          <w:rFonts w:ascii="Arial" w:eastAsiaTheme="minorEastAsia" w:hAnsi="Arial" w:cs="Arial"/>
          <w:b/>
          <w:bCs/>
        </w:rPr>
        <w:t>1</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For two-sided model-based CSI compression,</w:t>
      </w:r>
      <w:r>
        <w:rPr>
          <w:rFonts w:ascii="Arial" w:eastAsiaTheme="minorEastAsia" w:hAnsi="Arial" w:cs="Arial"/>
        </w:rPr>
        <w:t xml:space="preserve"> </w:t>
      </w:r>
      <w:r>
        <w:rPr>
          <w:rFonts w:ascii="Arial" w:eastAsiaTheme="minorEastAsia" w:hAnsi="Arial" w:cs="Arial"/>
          <w:b/>
          <w:bCs/>
        </w:rPr>
        <w:t xml:space="preserve">for Target CSI in NW-side data collection, </w:t>
      </w:r>
    </w:p>
    <w:p w14:paraId="278B937F" w14:textId="7CD34E38" w:rsidR="0039406D" w:rsidRPr="00AC27D0" w:rsidRDefault="0039406D" w:rsidP="002254B0">
      <w:pPr>
        <w:pStyle w:val="ListParagraph"/>
        <w:numPr>
          <w:ilvl w:val="0"/>
          <w:numId w:val="12"/>
        </w:numPr>
        <w:ind w:leftChars="0"/>
        <w:rPr>
          <w:rFonts w:ascii="Arial" w:eastAsiaTheme="minorEastAsia" w:hAnsi="Arial" w:cs="Arial"/>
        </w:rPr>
      </w:pPr>
      <w:proofErr w:type="spellStart"/>
      <w:r w:rsidRPr="00AC27D0">
        <w:rPr>
          <w:rFonts w:ascii="Arial" w:eastAsiaTheme="minorEastAsia" w:hAnsi="Arial" w:cs="Arial"/>
          <w:b/>
          <w:bCs/>
        </w:rPr>
        <w:t>eType</w:t>
      </w:r>
      <w:proofErr w:type="spellEnd"/>
      <w:r w:rsidRPr="00AC27D0">
        <w:rPr>
          <w:rFonts w:ascii="Arial" w:eastAsiaTheme="minorEastAsia" w:hAnsi="Arial" w:cs="Arial"/>
          <w:b/>
          <w:bCs/>
        </w:rPr>
        <w:t xml:space="preserve"> II PC=8 reduces </w:t>
      </w:r>
      <w:r w:rsidR="00AC27D0" w:rsidRPr="00AC27D0">
        <w:rPr>
          <w:rFonts w:ascii="Arial" w:eastAsiaTheme="minorEastAsia" w:hAnsi="Arial" w:cs="Arial"/>
          <w:b/>
          <w:bCs/>
        </w:rPr>
        <w:t xml:space="preserve">data samples </w:t>
      </w:r>
      <w:r w:rsidRPr="00AC27D0">
        <w:rPr>
          <w:rFonts w:ascii="Arial" w:eastAsiaTheme="minorEastAsia" w:hAnsi="Arial" w:cs="Arial"/>
          <w:b/>
          <w:bCs/>
        </w:rPr>
        <w:t>overhead by 98.7%</w:t>
      </w:r>
      <w:r w:rsidR="00AC27D0" w:rsidRPr="00AC27D0">
        <w:rPr>
          <w:rFonts w:ascii="Arial" w:eastAsiaTheme="minorEastAsia" w:hAnsi="Arial" w:cs="Arial"/>
          <w:b/>
          <w:bCs/>
        </w:rPr>
        <w:t xml:space="preserve"> at the expense of considerable performance degradation as compared to a model trained by dataset quantized by Float32. </w:t>
      </w:r>
    </w:p>
    <w:p w14:paraId="7EA8C036" w14:textId="40B91731" w:rsidR="00AC27D0" w:rsidRPr="00AC27D0" w:rsidRDefault="00AC27D0" w:rsidP="002254B0">
      <w:pPr>
        <w:pStyle w:val="ListParagraph"/>
        <w:numPr>
          <w:ilvl w:val="0"/>
          <w:numId w:val="12"/>
        </w:numPr>
        <w:ind w:leftChars="0"/>
        <w:rPr>
          <w:rFonts w:ascii="Arial" w:eastAsiaTheme="minorEastAsia" w:hAnsi="Arial" w:cs="Arial"/>
        </w:rPr>
      </w:pPr>
      <w:proofErr w:type="spellStart"/>
      <w:r w:rsidRPr="00AC27D0">
        <w:rPr>
          <w:rFonts w:ascii="Arial" w:eastAsiaTheme="minorEastAsia" w:hAnsi="Arial" w:cs="Arial"/>
          <w:b/>
          <w:bCs/>
        </w:rPr>
        <w:t>eType</w:t>
      </w:r>
      <w:proofErr w:type="spellEnd"/>
      <w:r w:rsidRPr="00AC27D0">
        <w:rPr>
          <w:rFonts w:ascii="Arial" w:eastAsiaTheme="minorEastAsia" w:hAnsi="Arial" w:cs="Arial"/>
          <w:b/>
          <w:bCs/>
        </w:rPr>
        <w:t xml:space="preserve"> II </w:t>
      </w:r>
      <w:r>
        <w:rPr>
          <w:rFonts w:ascii="Arial" w:eastAsiaTheme="minorEastAsia" w:hAnsi="Arial" w:cs="Arial"/>
          <w:b/>
          <w:bCs/>
        </w:rPr>
        <w:t xml:space="preserve">with new parameter combination, </w:t>
      </w:r>
      <m:oMath>
        <m:sSub>
          <m:sSubPr>
            <m:ctrlPr>
              <w:rPr>
                <w:rFonts w:ascii="Cambria Math" w:eastAsiaTheme="minorEastAsia" w:hAnsi="Cambria Math" w:cs="Arial"/>
                <w:b/>
                <w:bCs/>
                <w:i/>
                <w:kern w:val="2"/>
                <w:sz w:val="18"/>
                <w:szCs w:val="18"/>
                <w:lang w:val="en-US" w:eastAsia="ko-KR"/>
              </w:rPr>
            </m:ctrlPr>
          </m:sSubPr>
          <m:e>
            <m:r>
              <m:rPr>
                <m:sty m:val="bi"/>
              </m:rPr>
              <w:rPr>
                <w:rFonts w:ascii="Cambria Math" w:eastAsiaTheme="minorEastAsia" w:hAnsi="Cambria Math" w:cs="Arial"/>
                <w:sz w:val="18"/>
                <w:szCs w:val="18"/>
              </w:rPr>
              <m:t>ρ</m:t>
            </m:r>
          </m:e>
          <m:sub>
            <m:r>
              <m:rPr>
                <m:sty m:val="bi"/>
              </m:rPr>
              <w:rPr>
                <w:rFonts w:ascii="Cambria Math" w:eastAsiaTheme="minorEastAsia" w:hAnsi="Cambria Math" w:cs="Arial"/>
                <w:sz w:val="18"/>
                <w:szCs w:val="18"/>
              </w:rPr>
              <m:t>v</m:t>
            </m:r>
          </m:sub>
        </m:sSub>
        <m:r>
          <m:rPr>
            <m:sty m:val="bi"/>
          </m:rPr>
          <w:rPr>
            <w:rFonts w:ascii="Cambria Math" w:eastAsiaTheme="minorEastAsia" w:hAnsi="Cambria Math" w:cs="Arial"/>
            <w:sz w:val="18"/>
            <w:szCs w:val="18"/>
          </w:rPr>
          <m:t>=1/2</m:t>
        </m:r>
      </m:oMath>
      <w:r w:rsidRPr="00DB1A57">
        <w:rPr>
          <w:rFonts w:ascii="Cambria Math" w:eastAsiaTheme="minorEastAsia" w:hAnsi="Cambria Math" w:cs="Arial" w:hint="eastAsia"/>
          <w:b/>
          <w:bCs/>
          <w:i/>
          <w:sz w:val="18"/>
          <w:szCs w:val="18"/>
        </w:rPr>
        <w:t>,</w:t>
      </w:r>
      <w:r w:rsidRPr="00DB1A57">
        <w:rPr>
          <w:rFonts w:ascii="Cambria Math" w:eastAsiaTheme="minorEastAsia" w:hAnsi="Cambria Math" w:cs="Arial"/>
          <w:b/>
          <w:bCs/>
          <w:i/>
          <w:sz w:val="18"/>
          <w:szCs w:val="18"/>
        </w:rPr>
        <w:t xml:space="preserve"> </w:t>
      </w:r>
      <m:oMath>
        <m:r>
          <m:rPr>
            <m:sty m:val="bi"/>
          </m:rPr>
          <w:rPr>
            <w:rFonts w:ascii="Cambria Math" w:eastAsiaTheme="minorEastAsia" w:hAnsi="Cambria Math" w:cs="Arial"/>
            <w:sz w:val="18"/>
            <w:szCs w:val="18"/>
          </w:rPr>
          <m:t>β=3/4</m:t>
        </m:r>
      </m:oMath>
      <w:r>
        <w:rPr>
          <w:rFonts w:ascii="Arial" w:eastAsiaTheme="minorEastAsia" w:hAnsi="Arial" w:cs="Arial"/>
          <w:b/>
          <w:bCs/>
        </w:rPr>
        <w:t>,</w:t>
      </w:r>
      <w:r w:rsidRPr="00AC27D0">
        <w:rPr>
          <w:rFonts w:ascii="Arial" w:eastAsiaTheme="minorEastAsia" w:hAnsi="Arial" w:cs="Arial"/>
          <w:b/>
          <w:bCs/>
        </w:rPr>
        <w:t xml:space="preserve"> reduces data samples overhead by 9</w:t>
      </w:r>
      <w:r>
        <w:rPr>
          <w:rFonts w:ascii="Arial" w:eastAsiaTheme="minorEastAsia" w:hAnsi="Arial" w:cs="Arial"/>
          <w:b/>
          <w:bCs/>
        </w:rPr>
        <w:t>6</w:t>
      </w:r>
      <w:r w:rsidRPr="00AC27D0">
        <w:rPr>
          <w:rFonts w:ascii="Arial" w:eastAsiaTheme="minorEastAsia" w:hAnsi="Arial" w:cs="Arial"/>
          <w:b/>
          <w:bCs/>
        </w:rPr>
        <w:t>.</w:t>
      </w:r>
      <w:r>
        <w:rPr>
          <w:rFonts w:ascii="Arial" w:eastAsiaTheme="minorEastAsia" w:hAnsi="Arial" w:cs="Arial"/>
          <w:b/>
          <w:bCs/>
        </w:rPr>
        <w:t>1</w:t>
      </w:r>
      <w:r w:rsidRPr="00AC27D0">
        <w:rPr>
          <w:rFonts w:ascii="Arial" w:eastAsiaTheme="minorEastAsia" w:hAnsi="Arial" w:cs="Arial"/>
          <w:b/>
          <w:bCs/>
        </w:rPr>
        <w:t xml:space="preserve">% at the expense of </w:t>
      </w:r>
      <w:r>
        <w:rPr>
          <w:rFonts w:ascii="Arial" w:eastAsiaTheme="minorEastAsia" w:hAnsi="Arial" w:cs="Arial"/>
          <w:b/>
          <w:bCs/>
        </w:rPr>
        <w:t xml:space="preserve">marginal </w:t>
      </w:r>
      <w:r w:rsidRPr="00AC27D0">
        <w:rPr>
          <w:rFonts w:ascii="Arial" w:eastAsiaTheme="minorEastAsia" w:hAnsi="Arial" w:cs="Arial"/>
          <w:b/>
          <w:bCs/>
        </w:rPr>
        <w:t xml:space="preserve">performance degradation as compared to a model trained by dataset quantized by Float32. </w:t>
      </w:r>
    </w:p>
    <w:p w14:paraId="71CE0266" w14:textId="710535D2" w:rsidR="00AC27D0" w:rsidRPr="00AC27D0" w:rsidRDefault="00AC27D0" w:rsidP="002254B0">
      <w:pPr>
        <w:pStyle w:val="ListParagraph"/>
        <w:numPr>
          <w:ilvl w:val="0"/>
          <w:numId w:val="12"/>
        </w:numPr>
        <w:ind w:leftChars="0"/>
        <w:rPr>
          <w:rFonts w:ascii="Arial" w:eastAsiaTheme="minorEastAsia" w:hAnsi="Arial" w:cs="Arial"/>
        </w:rPr>
      </w:pPr>
      <w:r>
        <w:rPr>
          <w:rFonts w:ascii="Arial" w:eastAsiaTheme="minorEastAsia" w:hAnsi="Arial" w:cs="Arial"/>
          <w:b/>
          <w:bCs/>
        </w:rPr>
        <w:t>SQ with int8</w:t>
      </w:r>
      <w:r w:rsidRPr="00AC27D0">
        <w:rPr>
          <w:rFonts w:ascii="Arial" w:eastAsiaTheme="minorEastAsia" w:hAnsi="Arial" w:cs="Arial"/>
          <w:b/>
          <w:bCs/>
        </w:rPr>
        <w:t xml:space="preserve"> reduces data samples overhead by </w:t>
      </w:r>
      <w:r>
        <w:rPr>
          <w:rFonts w:ascii="Arial" w:eastAsiaTheme="minorEastAsia" w:hAnsi="Arial" w:cs="Arial"/>
          <w:b/>
          <w:bCs/>
        </w:rPr>
        <w:t>75.0</w:t>
      </w:r>
      <w:r w:rsidRPr="00AC27D0">
        <w:rPr>
          <w:rFonts w:ascii="Arial" w:eastAsiaTheme="minorEastAsia" w:hAnsi="Arial" w:cs="Arial"/>
          <w:b/>
          <w:bCs/>
        </w:rPr>
        <w:t xml:space="preserve">% </w:t>
      </w:r>
      <w:r w:rsidR="001B3B8C">
        <w:rPr>
          <w:rFonts w:ascii="Arial" w:eastAsiaTheme="minorEastAsia" w:hAnsi="Arial" w:cs="Arial"/>
          <w:b/>
          <w:bCs/>
        </w:rPr>
        <w:t>with similar</w:t>
      </w:r>
      <w:r>
        <w:rPr>
          <w:rFonts w:ascii="Arial" w:eastAsiaTheme="minorEastAsia" w:hAnsi="Arial" w:cs="Arial"/>
          <w:b/>
          <w:bCs/>
        </w:rPr>
        <w:t xml:space="preserve"> </w:t>
      </w:r>
      <w:r w:rsidRPr="00AC27D0">
        <w:rPr>
          <w:rFonts w:ascii="Arial" w:eastAsiaTheme="minorEastAsia" w:hAnsi="Arial" w:cs="Arial"/>
          <w:b/>
          <w:bCs/>
        </w:rPr>
        <w:t xml:space="preserve">performance as compared to a model trained by dataset quantized by Float32. </w:t>
      </w:r>
    </w:p>
    <w:p w14:paraId="1A6DB76B" w14:textId="61FC43AA" w:rsidR="00AC27D0" w:rsidRPr="003E49AC" w:rsidRDefault="003E49AC" w:rsidP="003E49AC">
      <w:pPr>
        <w:rPr>
          <w:rFonts w:ascii="Arial" w:eastAsiaTheme="minorEastAsia" w:hAnsi="Arial" w:cs="Arial"/>
          <w:b/>
          <w:bCs/>
        </w:rPr>
      </w:pPr>
      <w:r w:rsidRPr="003E49AC">
        <w:rPr>
          <w:rFonts w:ascii="Arial" w:eastAsiaTheme="minorEastAsia" w:hAnsi="Arial" w:cs="Arial" w:hint="eastAsia"/>
          <w:b/>
          <w:bCs/>
        </w:rPr>
        <w:t>N</w:t>
      </w:r>
      <w:r w:rsidRPr="003E49AC">
        <w:rPr>
          <w:rFonts w:ascii="Arial" w:eastAsiaTheme="minorEastAsia" w:hAnsi="Arial" w:cs="Arial"/>
          <w:b/>
          <w:bCs/>
        </w:rPr>
        <w:t xml:space="preserve">ote: above evaluation is on rank=1 dataset captured by RAN4. </w:t>
      </w:r>
    </w:p>
    <w:p w14:paraId="65E38903" w14:textId="77777777" w:rsidR="009A0CBC" w:rsidRPr="000D6992" w:rsidRDefault="009A0CBC" w:rsidP="009A0CBC">
      <w:pPr>
        <w:rPr>
          <w:rFonts w:ascii="Arial" w:eastAsiaTheme="minorEastAsia" w:hAnsi="Arial" w:cs="Arial"/>
          <w:lang w:val="en-GB"/>
        </w:rPr>
      </w:pPr>
      <w:r w:rsidRPr="000D6992">
        <w:rPr>
          <w:rFonts w:ascii="Arial" w:eastAsiaTheme="minorEastAsia" w:hAnsi="Arial" w:cs="Arial"/>
          <w:lang w:val="en-GB"/>
        </w:rPr>
        <w:t>As an alternative, we consider the following scheme for the dataset format, which falls under Alt2-2. Let the</w:t>
      </w:r>
    </w:p>
    <w:p w14:paraId="650C173F" w14:textId="77777777" w:rsidR="009A0CBC" w:rsidRPr="000D6992" w:rsidRDefault="009A0CBC" w:rsidP="009A0CBC">
      <w:pPr>
        <w:rPr>
          <w:rFonts w:ascii="Arial" w:eastAsiaTheme="minorEastAsia" w:hAnsi="Arial" w:cs="Arial"/>
          <w:lang w:val="en-GB"/>
        </w:rPr>
      </w:pPr>
      <w:r w:rsidRPr="000D6992">
        <w:rPr>
          <w:rFonts w:ascii="Arial" w:eastAsiaTheme="minorEastAsia" w:hAnsi="Arial" w:cs="Arial"/>
          <w:lang w:val="en-GB"/>
        </w:rPr>
        <w:t xml:space="preserve">data matrix be </w:t>
      </w:r>
      <m:oMath>
        <m:r>
          <m:rPr>
            <m:sty m:val="bi"/>
          </m:rPr>
          <w:rPr>
            <w:rFonts w:ascii="Cambria Math" w:eastAsiaTheme="minorEastAsia" w:hAnsi="Cambria Math" w:cs="Arial"/>
            <w:lang w:val="en-GB"/>
          </w:rPr>
          <m:t>H</m:t>
        </m:r>
        <m:r>
          <m:rPr>
            <m:sty m:val="p"/>
          </m:rPr>
          <w:rPr>
            <w:rFonts w:ascii="Cambria Math" w:eastAsiaTheme="minorEastAsia" w:hAnsi="Cambria Math" w:cs="Arial"/>
            <w:lang w:val="en-GB"/>
          </w:rPr>
          <m:t>=</m:t>
        </m:r>
        <m:d>
          <m:dPr>
            <m:begChr m:val="["/>
            <m:endChr m:val="]"/>
            <m:ctrlPr>
              <w:rPr>
                <w:rFonts w:ascii="Cambria Math" w:eastAsiaTheme="minorEastAsia" w:hAnsi="Cambria Math" w:cs="Arial"/>
                <w:lang w:val="en-GB"/>
              </w:rPr>
            </m:ctrlPr>
          </m:dPr>
          <m:e>
            <m:m>
              <m:mPr>
                <m:mcs>
                  <m:mc>
                    <m:mcPr>
                      <m:count m:val="2"/>
                      <m:mcJc m:val="center"/>
                    </m:mcPr>
                  </m:mc>
                </m:mcs>
                <m:ctrlPr>
                  <w:rPr>
                    <w:rFonts w:ascii="Cambria Math" w:eastAsiaTheme="minorEastAsia" w:hAnsi="Cambria Math" w:cs="Arial"/>
                    <w:lang w:val="en-GB"/>
                  </w:rPr>
                </m:ctrlPr>
              </m:mPr>
              <m:mr>
                <m:e>
                  <m:m>
                    <m:mPr>
                      <m:mcs>
                        <m:mc>
                          <m:mcPr>
                            <m:count m:val="2"/>
                            <m:mcJc m:val="center"/>
                          </m:mcPr>
                        </m:mc>
                      </m:mcs>
                      <m:ctrlPr>
                        <w:rPr>
                          <w:rFonts w:ascii="Cambria Math" w:eastAsiaTheme="minorEastAsia" w:hAnsi="Cambria Math" w:cs="Arial"/>
                          <w:lang w:val="en-GB"/>
                        </w:rPr>
                      </m:ctrlPr>
                    </m:mP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1,2</m:t>
                            </m:r>
                          </m:sub>
                        </m:sSub>
                      </m:e>
                    </m:m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2,2</m:t>
                            </m:r>
                          </m:sub>
                        </m:sSub>
                      </m:e>
                    </m:mr>
                  </m:m>
                </m:e>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
                </m:e>
              </m:mr>
              <m:mr>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r>
                          <m:rPr>
                            <m:sty m:val="p"/>
                          </m:rPr>
                          <w:rPr>
                            <w:rFonts w:ascii="Cambria Math" w:eastAsiaTheme="minorEastAsia" w:hAnsi="Cambria Math" w:cs="Arial"/>
                            <w:lang w:val="en-GB"/>
                          </w:rPr>
                          <m:t>⋮</m:t>
                        </m:r>
                      </m:e>
                    </m:m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,2</m:t>
                            </m:r>
                          </m:sub>
                        </m:sSub>
                      </m:e>
                    </m:mr>
                  </m:m>
                </m:e>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r>
                          <m:rPr>
                            <m:sty m:val="p"/>
                          </m:rPr>
                          <w:rPr>
                            <w:rFonts w:ascii="Cambria Math" w:eastAsiaTheme="minorEastAsia" w:hAnsi="Cambria Math" w:cs="Arial"/>
                            <w:lang w:val="en-GB"/>
                          </w:rPr>
                          <m:t>⋮</m:t>
                        </m:r>
                      </m:e>
                    </m:m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
                </m:e>
              </m:mr>
            </m:m>
          </m:e>
        </m:d>
      </m:oMath>
      <w:r w:rsidRPr="000D6992">
        <w:rPr>
          <w:rFonts w:ascii="Arial" w:eastAsiaTheme="minorEastAsia" w:hAnsi="Arial" w:cs="Arial"/>
          <w:lang w:val="en-GB"/>
        </w:rPr>
        <w:t xml:space="preserve">. Based on SVD, </w:t>
      </w:r>
      <m:oMath>
        <m:r>
          <m:rPr>
            <m:sty m:val="bi"/>
          </m:rPr>
          <w:rPr>
            <w:rFonts w:ascii="Cambria Math" w:eastAsiaTheme="minorEastAsia" w:hAnsi="Cambria Math" w:cs="Arial"/>
            <w:lang w:val="en-GB"/>
          </w:rPr>
          <m:t>H</m:t>
        </m:r>
      </m:oMath>
      <w:r w:rsidRPr="000D6992">
        <w:rPr>
          <w:rFonts w:ascii="Arial" w:eastAsiaTheme="minorEastAsia" w:hAnsi="Arial" w:cs="Arial"/>
          <w:lang w:val="en-GB"/>
        </w:rPr>
        <w:t xml:space="preserve"> can be approximated as </w:t>
      </w:r>
      <m:oMath>
        <m:r>
          <m:rPr>
            <m:sty m:val="bi"/>
          </m:rPr>
          <w:rPr>
            <w:rFonts w:ascii="Cambria Math" w:eastAsiaTheme="minorEastAsia" w:hAnsi="Cambria Math" w:cs="Arial"/>
            <w:lang w:val="en-GB"/>
          </w:rPr>
          <m:t>H</m:t>
        </m:r>
        <m:r>
          <m:rPr>
            <m:sty m:val="p"/>
          </m:rPr>
          <w:rPr>
            <w:rFonts w:ascii="Cambria Math" w:eastAsiaTheme="minorEastAsia" w:hAnsi="Cambria Math" w:cs="Arial"/>
            <w:lang w:val="en-GB"/>
          </w:rPr>
          <m:t>≅</m:t>
        </m:r>
        <m:nary>
          <m:naryPr>
            <m:chr m:val="∑"/>
            <m:limLoc m:val="undOvr"/>
            <m:ctrlPr>
              <w:rPr>
                <w:rFonts w:ascii="Cambria Math" w:eastAsiaTheme="minorEastAsia" w:hAnsi="Cambria Math" w:cs="Arial"/>
                <w:lang w:val="en-GB"/>
              </w:rPr>
            </m:ctrlPr>
          </m:naryPr>
          <m:sub>
            <m:r>
              <w:rPr>
                <w:rFonts w:ascii="Cambria Math" w:eastAsiaTheme="minorEastAsia" w:hAnsi="Cambria Math" w:cs="Arial"/>
                <w:lang w:val="en-GB"/>
              </w:rPr>
              <m:t>l</m:t>
            </m:r>
            <m:r>
              <m:rPr>
                <m:sty m:val="p"/>
              </m:rPr>
              <w:rPr>
                <w:rFonts w:ascii="Cambria Math" w:eastAsiaTheme="minorEastAsia" w:hAnsi="Cambria Math" w:cs="Arial"/>
                <w:lang w:val="en-GB"/>
              </w:rPr>
              <m:t>=1</m:t>
            </m:r>
          </m:sub>
          <m:sup>
            <m:r>
              <w:rPr>
                <w:rFonts w:ascii="Cambria Math" w:eastAsiaTheme="minorEastAsia" w:hAnsi="Cambria Math" w:cs="Arial"/>
                <w:lang w:val="en-GB"/>
              </w:rPr>
              <m:t>d</m:t>
            </m:r>
          </m:sup>
          <m:e>
            <m:sSub>
              <m:sSubPr>
                <m:ctrlPr>
                  <w:rPr>
                    <w:rFonts w:ascii="Cambria Math" w:eastAsiaTheme="minorEastAsia" w:hAnsi="Cambria Math" w:cs="Arial"/>
                    <w:lang w:val="en-GB"/>
                  </w:rPr>
                </m:ctrlPr>
              </m:sSubPr>
              <m:e>
                <m:r>
                  <w:rPr>
                    <w:rFonts w:ascii="Cambria Math" w:eastAsiaTheme="minorEastAsia" w:hAnsi="Cambria Math" w:cs="Arial"/>
                    <w:lang w:val="en-GB"/>
                  </w:rPr>
                  <m:t>λ</m:t>
                </m:r>
              </m:e>
              <m:sub>
                <m:r>
                  <w:rPr>
                    <w:rFonts w:ascii="Cambria Math" w:eastAsiaTheme="minorEastAsia" w:hAnsi="Cambria Math" w:cs="Arial"/>
                    <w:lang w:val="en-GB"/>
                  </w:rPr>
                  <m:t>l</m:t>
                </m:r>
              </m:sub>
            </m:sSub>
            <m:sSub>
              <m:sSubPr>
                <m:ctrlPr>
                  <w:rPr>
                    <w:rFonts w:ascii="Cambria Math" w:eastAsiaTheme="minorEastAsia" w:hAnsi="Cambria Math" w:cs="Arial"/>
                    <w:lang w:val="en-GB"/>
                  </w:rPr>
                </m:ctrlPr>
              </m:sSubPr>
              <m:e>
                <m:r>
                  <m:rPr>
                    <m:sty m:val="bi"/>
                  </m:rPr>
                  <w:rPr>
                    <w:rFonts w:ascii="Cambria Math" w:eastAsiaTheme="minorEastAsia" w:hAnsi="Cambria Math" w:cs="Arial"/>
                    <w:lang w:val="en-GB"/>
                  </w:rPr>
                  <m:t>v</m:t>
                </m:r>
              </m:e>
              <m:sub>
                <m:r>
                  <w:rPr>
                    <w:rFonts w:ascii="Cambria Math" w:eastAsiaTheme="minorEastAsia" w:hAnsi="Cambria Math" w:cs="Arial"/>
                    <w:lang w:val="en-GB"/>
                  </w:rPr>
                  <m:t>l</m:t>
                </m:r>
              </m:sub>
            </m:sSub>
            <m:sSubSup>
              <m:sSubSupPr>
                <m:ctrlPr>
                  <w:rPr>
                    <w:rFonts w:ascii="Cambria Math" w:eastAsiaTheme="minorEastAsia" w:hAnsi="Cambria Math" w:cs="Arial"/>
                    <w:lang w:val="en-GB"/>
                  </w:rPr>
                </m:ctrlPr>
              </m:sSubSupPr>
              <m:e>
                <m:r>
                  <m:rPr>
                    <m:sty m:val="bi"/>
                  </m:rPr>
                  <w:rPr>
                    <w:rFonts w:ascii="Cambria Math" w:eastAsiaTheme="minorEastAsia" w:hAnsi="Cambria Math" w:cs="Arial"/>
                    <w:lang w:val="en-GB"/>
                  </w:rPr>
                  <m:t>u</m:t>
                </m:r>
              </m:e>
              <m:sub>
                <m:r>
                  <w:rPr>
                    <w:rFonts w:ascii="Cambria Math" w:eastAsiaTheme="minorEastAsia" w:hAnsi="Cambria Math" w:cs="Arial"/>
                    <w:lang w:val="en-GB"/>
                  </w:rPr>
                  <m:t>l</m:t>
                </m:r>
              </m:sub>
              <m:sup>
                <m:r>
                  <w:rPr>
                    <w:rFonts w:ascii="Cambria Math" w:eastAsiaTheme="minorEastAsia" w:hAnsi="Cambria Math" w:cs="Arial"/>
                    <w:lang w:val="en-GB"/>
                  </w:rPr>
                  <m:t>H</m:t>
                </m:r>
              </m:sup>
            </m:sSubSup>
          </m:e>
        </m:nary>
      </m:oMath>
      <w:r w:rsidRPr="000D6992">
        <w:rPr>
          <w:rFonts w:ascii="Arial" w:eastAsiaTheme="minorEastAsia" w:hAnsi="Arial" w:cs="Arial"/>
          <w:lang w:val="en-GB"/>
        </w:rPr>
        <w:t xml:space="preserve">.For </w:t>
      </w:r>
      <m:oMath>
        <m:r>
          <w:rPr>
            <w:rFonts w:ascii="Cambria Math" w:eastAsiaTheme="minorEastAsia" w:hAnsi="Cambria Math" w:cs="Arial"/>
            <w:lang w:val="en-GB"/>
          </w:rPr>
          <m:t>l</m:t>
        </m:r>
        <m:r>
          <m:rPr>
            <m:sty m:val="p"/>
          </m:rPr>
          <w:rPr>
            <w:rFonts w:ascii="Cambria Math" w:eastAsiaTheme="minorEastAsia" w:hAnsi="Cambria Math" w:cs="Arial"/>
            <w:lang w:val="en-GB"/>
          </w:rPr>
          <m:t>∈{1,…,</m:t>
        </m:r>
        <m:r>
          <w:rPr>
            <w:rFonts w:ascii="Cambria Math" w:eastAsiaTheme="minorEastAsia" w:hAnsi="Cambria Math" w:cs="Arial"/>
            <w:lang w:val="en-GB"/>
          </w:rPr>
          <m:t>d</m:t>
        </m:r>
        <m:r>
          <m:rPr>
            <m:sty m:val="p"/>
          </m:rPr>
          <w:rPr>
            <w:rFonts w:ascii="Cambria Math" w:eastAsiaTheme="minorEastAsia" w:hAnsi="Cambria Math" w:cs="Arial"/>
            <w:lang w:val="en-GB"/>
          </w:rPr>
          <m:t>}</m:t>
        </m:r>
      </m:oMath>
      <w:r w:rsidRPr="000D6992">
        <w:rPr>
          <w:rFonts w:ascii="Arial" w:eastAsiaTheme="minorEastAsia" w:hAnsi="Arial" w:cs="Arial"/>
          <w:lang w:val="en-GB"/>
        </w:rPr>
        <w:t xml:space="preserve">, left and right singular vectors are </w:t>
      </w:r>
      <m:oMath>
        <m:sSub>
          <m:sSubPr>
            <m:ctrlPr>
              <w:rPr>
                <w:rFonts w:ascii="Cambria Math" w:eastAsiaTheme="minorEastAsia" w:hAnsi="Cambria Math" w:cs="Arial"/>
                <w:lang w:val="en-GB"/>
              </w:rPr>
            </m:ctrlPr>
          </m:sSubPr>
          <m:e>
            <m:r>
              <m:rPr>
                <m:sty m:val="bi"/>
              </m:rPr>
              <w:rPr>
                <w:rFonts w:ascii="Cambria Math" w:eastAsiaTheme="minorEastAsia" w:hAnsi="Cambria Math" w:cs="Arial"/>
                <w:lang w:val="en-GB"/>
              </w:rPr>
              <m:t>v</m:t>
            </m:r>
          </m:e>
          <m:sub>
            <m:r>
              <w:rPr>
                <w:rFonts w:ascii="Cambria Math" w:eastAsiaTheme="minorEastAsia" w:hAnsi="Cambria Math" w:cs="Arial"/>
                <w:lang w:val="en-GB"/>
              </w:rPr>
              <m:t>l</m:t>
            </m:r>
          </m:sub>
        </m:sSub>
        <m:r>
          <m:rPr>
            <m:sty m:val="p"/>
          </m:rPr>
          <w:rPr>
            <w:rFonts w:ascii="Cambria Math" w:eastAsiaTheme="minorEastAsia" w:hAnsi="Cambria Math" w:cs="Arial"/>
            <w:lang w:val="en-GB"/>
          </w:rPr>
          <m:t>=</m:t>
        </m:r>
        <m:sSup>
          <m:sSupPr>
            <m:ctrlPr>
              <w:rPr>
                <w:rFonts w:ascii="Cambria Math" w:eastAsiaTheme="minorEastAsia" w:hAnsi="Cambria Math" w:cs="Arial"/>
                <w:lang w:val="en-GB"/>
              </w:rPr>
            </m:ctrlPr>
          </m:sSupPr>
          <m:e>
            <m:d>
              <m:dPr>
                <m:begChr m:val="["/>
                <m:endChr m:val="]"/>
                <m:ctrlPr>
                  <w:rPr>
                    <w:rFonts w:ascii="Cambria Math" w:eastAsiaTheme="minorEastAsia" w:hAnsi="Cambria Math" w:cs="Arial"/>
                    <w:lang w:val="en-GB"/>
                  </w:rPr>
                </m:ctrlPr>
              </m:dPr>
              <m:e>
                <m:sSub>
                  <m:sSubPr>
                    <m:ctrlPr>
                      <w:rPr>
                        <w:rFonts w:ascii="Cambria Math" w:eastAsiaTheme="minorEastAsia" w:hAnsi="Cambria Math" w:cs="Arial"/>
                        <w:lang w:val="en-GB"/>
                      </w:rPr>
                    </m:ctrlPr>
                  </m:sSubPr>
                  <m:e>
                    <m:r>
                      <w:rPr>
                        <w:rFonts w:ascii="Cambria Math" w:eastAsiaTheme="minorEastAsia" w:hAnsi="Cambria Math" w:cs="Arial"/>
                        <w:lang w:val="en-GB"/>
                      </w:rPr>
                      <m:t>v</m:t>
                    </m:r>
                  </m:e>
                  <m:sub>
                    <m:r>
                      <w:rPr>
                        <w:rFonts w:ascii="Cambria Math" w:eastAsiaTheme="minorEastAsia" w:hAnsi="Cambria Math" w:cs="Arial"/>
                        <w:lang w:val="en-GB"/>
                      </w:rPr>
                      <m:t>l</m:t>
                    </m:r>
                    <m:r>
                      <m:rPr>
                        <m:sty m:val="p"/>
                      </m:rPr>
                      <w:rPr>
                        <w:rFonts w:ascii="Cambria Math" w:eastAsiaTheme="minorEastAsia" w:hAnsi="Cambria Math" w:cs="Arial"/>
                        <w:lang w:val="en-GB"/>
                      </w:rPr>
                      <m:t>,1</m:t>
                    </m:r>
                  </m:sub>
                </m:sSub>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v</m:t>
                    </m:r>
                  </m:e>
                  <m:sub>
                    <m:r>
                      <w:rPr>
                        <w:rFonts w:ascii="Cambria Math" w:eastAsiaTheme="minorEastAsia" w:hAnsi="Cambria Math" w:cs="Arial"/>
                        <w:lang w:val="en-GB"/>
                      </w:rPr>
                      <m:t>l</m:t>
                    </m:r>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sub>
                </m:sSub>
              </m:e>
            </m:d>
          </m:e>
          <m:sup>
            <m:r>
              <w:rPr>
                <w:rFonts w:ascii="Cambria Math" w:eastAsiaTheme="minorEastAsia" w:hAnsi="Cambria Math" w:cs="Arial"/>
                <w:lang w:val="en-GB"/>
              </w:rPr>
              <m:t>T</m:t>
            </m:r>
          </m:sup>
        </m:sSup>
      </m:oMath>
      <w:r w:rsidRPr="000D6992">
        <w:rPr>
          <w:rFonts w:ascii="Arial" w:eastAsiaTheme="minorEastAsia" w:hAnsi="Arial" w:cs="Arial"/>
          <w:lang w:val="en-GB"/>
        </w:rPr>
        <w:t xml:space="preserve">, </w:t>
      </w:r>
      <m:oMath>
        <m:sSub>
          <m:sSubPr>
            <m:ctrlPr>
              <w:rPr>
                <w:rFonts w:ascii="Cambria Math" w:eastAsiaTheme="minorEastAsia" w:hAnsi="Cambria Math" w:cs="Arial"/>
                <w:lang w:val="en-GB"/>
              </w:rPr>
            </m:ctrlPr>
          </m:sSubPr>
          <m:e>
            <m:r>
              <m:rPr>
                <m:sty m:val="bi"/>
              </m:rPr>
              <w:rPr>
                <w:rFonts w:ascii="Cambria Math" w:eastAsiaTheme="minorEastAsia" w:hAnsi="Cambria Math" w:cs="Arial"/>
                <w:lang w:val="en-GB"/>
              </w:rPr>
              <m:t>u</m:t>
            </m:r>
          </m:e>
          <m:sub>
            <m:r>
              <w:rPr>
                <w:rFonts w:ascii="Cambria Math" w:eastAsiaTheme="minorEastAsia" w:hAnsi="Cambria Math" w:cs="Arial"/>
                <w:lang w:val="en-GB"/>
              </w:rPr>
              <m:t>l</m:t>
            </m:r>
          </m:sub>
        </m:sSub>
        <m:r>
          <m:rPr>
            <m:sty m:val="p"/>
          </m:rPr>
          <w:rPr>
            <w:rFonts w:ascii="Cambria Math" w:eastAsiaTheme="minorEastAsia" w:hAnsi="Cambria Math" w:cs="Arial"/>
            <w:lang w:val="en-GB"/>
          </w:rPr>
          <m:t>=</m:t>
        </m:r>
        <m:sSup>
          <m:sSupPr>
            <m:ctrlPr>
              <w:rPr>
                <w:rFonts w:ascii="Cambria Math" w:eastAsiaTheme="minorEastAsia" w:hAnsi="Cambria Math" w:cs="Arial"/>
                <w:lang w:val="en-GB"/>
              </w:rPr>
            </m:ctrlPr>
          </m:sSupPr>
          <m:e>
            <m:d>
              <m:dPr>
                <m:begChr m:val="["/>
                <m:endChr m:val="]"/>
                <m:ctrlPr>
                  <w:rPr>
                    <w:rFonts w:ascii="Cambria Math" w:eastAsiaTheme="minorEastAsia" w:hAnsi="Cambria Math" w:cs="Arial"/>
                    <w:lang w:val="en-GB"/>
                  </w:rPr>
                </m:ctrlPr>
              </m:dPr>
              <m:e>
                <m:sSub>
                  <m:sSubPr>
                    <m:ctrlPr>
                      <w:rPr>
                        <w:rFonts w:ascii="Cambria Math" w:eastAsiaTheme="minorEastAsia" w:hAnsi="Cambria Math" w:cs="Arial"/>
                        <w:lang w:val="en-GB"/>
                      </w:rPr>
                    </m:ctrlPr>
                  </m:sSubPr>
                  <m:e>
                    <m:r>
                      <w:rPr>
                        <w:rFonts w:ascii="Cambria Math" w:eastAsiaTheme="minorEastAsia" w:hAnsi="Cambria Math" w:cs="Arial"/>
                        <w:lang w:val="en-GB"/>
                      </w:rPr>
                      <m:t>u</m:t>
                    </m:r>
                  </m:e>
                  <m:sub>
                    <m:r>
                      <w:rPr>
                        <w:rFonts w:ascii="Cambria Math" w:eastAsiaTheme="minorEastAsia" w:hAnsi="Cambria Math" w:cs="Arial"/>
                        <w:lang w:val="en-GB"/>
                      </w:rPr>
                      <m:t>l</m:t>
                    </m:r>
                    <m:r>
                      <m:rPr>
                        <m:sty m:val="p"/>
                      </m:rPr>
                      <w:rPr>
                        <w:rFonts w:ascii="Cambria Math" w:eastAsiaTheme="minorEastAsia" w:hAnsi="Cambria Math" w:cs="Arial"/>
                        <w:lang w:val="en-GB"/>
                      </w:rPr>
                      <m:t>,1</m:t>
                    </m:r>
                  </m:sub>
                </m:sSub>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u</m:t>
                    </m:r>
                  </m:e>
                  <m:sub>
                    <m:r>
                      <w:rPr>
                        <w:rFonts w:ascii="Cambria Math" w:eastAsiaTheme="minorEastAsia" w:hAnsi="Cambria Math" w:cs="Arial"/>
                        <w:lang w:val="en-GB"/>
                      </w:rPr>
                      <m:t>l</m:t>
                    </m:r>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d>
          </m:e>
          <m:sup>
            <m:r>
              <w:rPr>
                <w:rFonts w:ascii="Cambria Math" w:eastAsiaTheme="minorEastAsia" w:hAnsi="Cambria Math" w:cs="Arial"/>
                <w:lang w:val="en-GB"/>
              </w:rPr>
              <m:t>T</m:t>
            </m:r>
          </m:sup>
        </m:sSup>
      </m:oMath>
      <w:r w:rsidRPr="000D6992">
        <w:rPr>
          <w:rFonts w:ascii="Arial" w:eastAsiaTheme="minorEastAsia" w:hAnsi="Arial" w:cs="Arial"/>
          <w:lang w:val="en-GB"/>
        </w:rPr>
        <w:t xml:space="preserve">, and the singular value is </w:t>
      </w:r>
      <m:oMath>
        <m:sSub>
          <m:sSubPr>
            <m:ctrlPr>
              <w:rPr>
                <w:rFonts w:ascii="Cambria Math" w:eastAsiaTheme="minorEastAsia" w:hAnsi="Cambria Math" w:cs="Arial"/>
                <w:lang w:val="en-GB"/>
              </w:rPr>
            </m:ctrlPr>
          </m:sSubPr>
          <m:e>
            <m:r>
              <w:rPr>
                <w:rFonts w:ascii="Cambria Math" w:eastAsiaTheme="minorEastAsia" w:hAnsi="Cambria Math" w:cs="Arial"/>
                <w:lang w:val="en-GB"/>
              </w:rPr>
              <m:t>λ</m:t>
            </m:r>
          </m:e>
          <m:sub>
            <m:r>
              <w:rPr>
                <w:rFonts w:ascii="Cambria Math" w:eastAsiaTheme="minorEastAsia" w:hAnsi="Cambria Math" w:cs="Arial"/>
                <w:lang w:val="en-GB"/>
              </w:rPr>
              <m:t>l</m:t>
            </m:r>
          </m:sub>
        </m:sSub>
      </m:oMath>
      <w:r w:rsidRPr="000D6992">
        <w:rPr>
          <w:rFonts w:ascii="Arial" w:eastAsiaTheme="minorEastAsia" w:hAnsi="Arial" w:cs="Arial"/>
          <w:lang w:val="en-GB"/>
        </w:rPr>
        <w:t xml:space="preserve">. (Amplitude, phase) of elements of </w:t>
      </w:r>
      <m:oMath>
        <m:sSub>
          <m:sSubPr>
            <m:ctrlPr>
              <w:rPr>
                <w:rFonts w:ascii="Cambria Math" w:eastAsiaTheme="minorEastAsia" w:hAnsi="Cambria Math" w:cs="Arial"/>
                <w:lang w:val="en-GB"/>
              </w:rPr>
            </m:ctrlPr>
          </m:sSubPr>
          <m:e>
            <m:r>
              <m:rPr>
                <m:sty m:val="bi"/>
              </m:rPr>
              <w:rPr>
                <w:rFonts w:ascii="Cambria Math" w:eastAsiaTheme="minorEastAsia" w:hAnsi="Cambria Math" w:cs="Arial"/>
                <w:lang w:val="en-GB"/>
              </w:rPr>
              <m:t>v</m:t>
            </m:r>
          </m:e>
          <m:sub>
            <m:r>
              <w:rPr>
                <w:rFonts w:ascii="Cambria Math" w:eastAsiaTheme="minorEastAsia" w:hAnsi="Cambria Math" w:cs="Arial"/>
                <w:lang w:val="en-GB"/>
              </w:rPr>
              <m:t>l</m:t>
            </m:r>
          </m:sub>
        </m:sSub>
      </m:oMath>
      <w:r w:rsidRPr="000D6992">
        <w:rPr>
          <w:rFonts w:ascii="Arial" w:eastAsiaTheme="minorEastAsia" w:hAnsi="Arial" w:cs="Arial"/>
          <w:lang w:val="en-GB"/>
        </w:rPr>
        <w:t xml:space="preserve"> and </w:t>
      </w:r>
      <m:oMath>
        <m:sSub>
          <m:sSubPr>
            <m:ctrlPr>
              <w:rPr>
                <w:rFonts w:ascii="Cambria Math" w:eastAsiaTheme="minorEastAsia" w:hAnsi="Cambria Math" w:cs="Arial"/>
                <w:lang w:val="en-GB"/>
              </w:rPr>
            </m:ctrlPr>
          </m:sSubPr>
          <m:e>
            <m:r>
              <m:rPr>
                <m:sty m:val="bi"/>
              </m:rPr>
              <w:rPr>
                <w:rFonts w:ascii="Cambria Math" w:eastAsiaTheme="minorEastAsia" w:hAnsi="Cambria Math" w:cs="Arial"/>
                <w:lang w:val="en-GB"/>
              </w:rPr>
              <m:t>u</m:t>
            </m:r>
          </m:e>
          <m:sub>
            <m:r>
              <w:rPr>
                <w:rFonts w:ascii="Cambria Math" w:eastAsiaTheme="minorEastAsia" w:hAnsi="Cambria Math" w:cs="Arial"/>
                <w:lang w:val="en-GB"/>
              </w:rPr>
              <m:t>l</m:t>
            </m:r>
          </m:sub>
        </m:sSub>
      </m:oMath>
      <w:r w:rsidRPr="000D6992">
        <w:rPr>
          <w:rFonts w:ascii="Arial" w:eastAsiaTheme="minorEastAsia" w:hAnsi="Arial" w:cs="Arial"/>
          <w:lang w:val="en-GB"/>
        </w:rPr>
        <w:t xml:space="preserve"> are quantized. The compression is achieved via choosing a suitable value of </w:t>
      </w:r>
      <m:oMath>
        <m:r>
          <w:rPr>
            <w:rFonts w:ascii="Cambria Math" w:eastAsiaTheme="minorEastAsia" w:hAnsi="Cambria Math" w:cs="Arial"/>
            <w:lang w:val="en-GB"/>
          </w:rPr>
          <m:t>d</m:t>
        </m:r>
      </m:oMath>
      <w:r w:rsidRPr="000D6992">
        <w:rPr>
          <w:rFonts w:ascii="Arial" w:eastAsiaTheme="minorEastAsia" w:hAnsi="Arial" w:cs="Arial"/>
          <w:lang w:val="en-GB"/>
        </w:rPr>
        <w:t xml:space="preserve">, and quantization of (amplitude, phase) of each </w:t>
      </w:r>
      <w:proofErr w:type="gramStart"/>
      <w:r w:rsidRPr="000D6992">
        <w:rPr>
          <w:rFonts w:ascii="Arial" w:eastAsiaTheme="minorEastAsia" w:hAnsi="Arial" w:cs="Arial"/>
          <w:lang w:val="en-GB"/>
        </w:rPr>
        <w:t>elements</w:t>
      </w:r>
      <w:proofErr w:type="gramEnd"/>
      <w:r w:rsidRPr="000D6992">
        <w:rPr>
          <w:rFonts w:ascii="Arial" w:eastAsiaTheme="minorEastAsia" w:hAnsi="Arial" w:cs="Arial"/>
          <w:lang w:val="en-GB"/>
        </w:rPr>
        <w:t xml:space="preserve"> of singular vectors. The parameter </w:t>
      </w:r>
      <m:oMath>
        <m:r>
          <w:rPr>
            <w:rFonts w:ascii="Cambria Math" w:eastAsiaTheme="minorEastAsia" w:hAnsi="Cambria Math" w:cs="Arial"/>
            <w:lang w:val="en-GB"/>
          </w:rPr>
          <m:t>d</m:t>
        </m:r>
      </m:oMath>
      <w:r w:rsidRPr="000D6992">
        <w:rPr>
          <w:rFonts w:ascii="Arial" w:eastAsiaTheme="minorEastAsia" w:hAnsi="Arial" w:cs="Arial"/>
          <w:lang w:val="en-GB"/>
        </w:rPr>
        <w:t xml:space="preserve"> achieves a compression of </w:t>
      </w:r>
      <m:oMath>
        <m:f>
          <m:fPr>
            <m:ctrlPr>
              <w:rPr>
                <w:rFonts w:ascii="Cambria Math" w:eastAsiaTheme="minorEastAsia" w:hAnsi="Cambria Math" w:cs="Arial"/>
                <w:lang w:val="en-GB"/>
              </w:rPr>
            </m:ctrlPr>
          </m:fPr>
          <m:num>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num>
          <m:den>
            <m:r>
              <w:rPr>
                <w:rFonts w:ascii="Cambria Math" w:eastAsiaTheme="minorEastAsia" w:hAnsi="Cambria Math" w:cs="Arial"/>
                <w:lang w:val="en-GB"/>
              </w:rPr>
              <m:t>d</m:t>
            </m:r>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r>
              <m:rPr>
                <m:sty m:val="p"/>
              </m:rPr>
              <w:rPr>
                <w:rFonts w:ascii="Cambria Math" w:eastAsiaTheme="minorEastAsia" w:hAnsi="Cambria Math" w:cs="Arial"/>
                <w:lang w:val="en-GB"/>
              </w:rPr>
              <m:t>)</m:t>
            </m:r>
          </m:den>
        </m:f>
      </m:oMath>
      <w:r w:rsidRPr="000D6992">
        <w:rPr>
          <w:rFonts w:ascii="Arial" w:eastAsiaTheme="minorEastAsia" w:hAnsi="Arial" w:cs="Arial"/>
          <w:lang w:val="en-GB"/>
        </w:rPr>
        <w:t xml:space="preserve"> approximately. For (amplitude, phase) quantization, we propose to reuse the 4-bit amplitude (Rel-16 reference amplitude codebook) and the 4-bit phase (16PSK) codebooks from Rel-16 </w:t>
      </w:r>
      <w:proofErr w:type="spellStart"/>
      <w:r w:rsidRPr="000D6992">
        <w:rPr>
          <w:rFonts w:ascii="Arial" w:eastAsiaTheme="minorEastAsia" w:hAnsi="Arial" w:cs="Arial"/>
          <w:lang w:val="en-GB"/>
        </w:rPr>
        <w:t>eType</w:t>
      </w:r>
      <w:proofErr w:type="spellEnd"/>
      <w:r w:rsidRPr="000D6992">
        <w:rPr>
          <w:rFonts w:ascii="Arial" w:eastAsiaTheme="minorEastAsia" w:hAnsi="Arial" w:cs="Arial"/>
          <w:lang w:val="en-GB"/>
        </w:rPr>
        <w:t xml:space="preserve">-II. To evaluate the performance, we consider </w:t>
      </w:r>
      <m:oMath>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PRB</m:t>
            </m:r>
          </m:sub>
        </m:sSub>
        <m:r>
          <m:rPr>
            <m:sty m:val="p"/>
          </m:rPr>
          <w:rPr>
            <w:rFonts w:ascii="Cambria Math" w:eastAsiaTheme="minorEastAsia" w:hAnsi="Cambria Math" w:cs="Arial"/>
            <w:lang w:val="en-GB"/>
          </w:rPr>
          <m:t>=52</m:t>
        </m:r>
      </m:oMath>
      <w:r w:rsidRPr="000D6992">
        <w:rPr>
          <w:rFonts w:ascii="Arial" w:eastAsiaTheme="minorEastAsia" w:hAnsi="Arial" w:cs="Arial"/>
          <w:lang w:val="en-GB"/>
        </w:rPr>
        <w:t xml:space="preserve"> PRBs, </w:t>
      </w:r>
      <m:oMath>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m:t>
            </m:r>
          </m:sub>
        </m:sSub>
        <m:r>
          <m:rPr>
            <m:sty m:val="p"/>
          </m:rPr>
          <w:rPr>
            <w:rFonts w:ascii="Cambria Math" w:eastAsiaTheme="minorEastAsia" w:hAnsi="Cambria Math" w:cs="Arial"/>
            <w:lang w:val="en-GB"/>
          </w:rPr>
          <m:t>=32</m:t>
        </m:r>
      </m:oMath>
      <w:r w:rsidRPr="000D6992">
        <w:rPr>
          <w:rFonts w:ascii="Arial" w:eastAsiaTheme="minorEastAsia" w:hAnsi="Arial" w:cs="Arial"/>
          <w:lang w:val="en-GB"/>
        </w:rPr>
        <w:t xml:space="preserve"> ports, and </w:t>
      </w:r>
      <m:oMath>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r>
          <m:rPr>
            <m:sty m:val="p"/>
          </m:rPr>
          <w:rPr>
            <w:rFonts w:ascii="Cambria Math" w:eastAsiaTheme="minorEastAsia" w:hAnsi="Cambria Math" w:cs="Arial"/>
            <w:lang w:val="en-GB"/>
          </w:rPr>
          <m:t>=13</m:t>
        </m:r>
      </m:oMath>
      <w:r w:rsidRPr="000D6992">
        <w:rPr>
          <w:rFonts w:ascii="Arial" w:eastAsiaTheme="minorEastAsia" w:hAnsi="Arial" w:cs="Arial"/>
          <w:lang w:val="en-GB"/>
        </w:rPr>
        <w:t xml:space="preserve"> SBs, and a single layer. The overhead savings with the proposed dataset format is summarized in </w:t>
      </w:r>
      <w:r w:rsidRPr="000D6992">
        <w:rPr>
          <w:rFonts w:ascii="Arial" w:eastAsiaTheme="minorEastAsia" w:hAnsi="Arial" w:cs="Arial"/>
          <w:lang w:val="en-GB"/>
        </w:rPr>
        <w:fldChar w:fldCharType="begin"/>
      </w:r>
      <w:r w:rsidRPr="000D6992">
        <w:rPr>
          <w:rFonts w:ascii="Arial" w:eastAsiaTheme="minorEastAsia" w:hAnsi="Arial" w:cs="Arial"/>
          <w:lang w:val="en-GB"/>
        </w:rPr>
        <w:instrText xml:space="preserve"> REF _Ref206020276 \h  \* MERGEFORMAT </w:instrText>
      </w:r>
      <w:r w:rsidRPr="000D6992">
        <w:rPr>
          <w:rFonts w:ascii="Arial" w:eastAsiaTheme="minorEastAsia" w:hAnsi="Arial" w:cs="Arial"/>
          <w:lang w:val="en-GB"/>
        </w:rPr>
      </w:r>
      <w:r w:rsidRPr="000D6992">
        <w:rPr>
          <w:rFonts w:ascii="Arial" w:eastAsiaTheme="minorEastAsia" w:hAnsi="Arial" w:cs="Arial"/>
          <w:lang w:val="en-GB"/>
        </w:rPr>
        <w:fldChar w:fldCharType="separate"/>
      </w:r>
      <w:r w:rsidRPr="000D6992">
        <w:rPr>
          <w:rFonts w:ascii="Arial" w:eastAsiaTheme="minorEastAsia" w:hAnsi="Arial" w:cs="Arial"/>
          <w:lang w:val="en-GB"/>
        </w:rPr>
        <w:t>Table 1</w:t>
      </w:r>
      <w:r w:rsidRPr="000D6992">
        <w:rPr>
          <w:rFonts w:ascii="Arial" w:eastAsiaTheme="minorEastAsia" w:hAnsi="Arial" w:cs="Arial"/>
          <w:lang w:val="en-GB"/>
        </w:rPr>
        <w:fldChar w:fldCharType="end"/>
      </w:r>
      <w:r w:rsidRPr="000D6992">
        <w:rPr>
          <w:rFonts w:ascii="Arial" w:eastAsiaTheme="minorEastAsia" w:hAnsi="Arial" w:cs="Arial"/>
          <w:lang w:val="en-GB"/>
        </w:rPr>
        <w:t xml:space="preserve">. For comparison, the overhead associated with the scalar quantization (Alt1) is tabulated in </w:t>
      </w:r>
      <w:r w:rsidRPr="000D6992">
        <w:rPr>
          <w:rFonts w:ascii="Arial" w:eastAsiaTheme="minorEastAsia" w:hAnsi="Arial" w:cs="Arial"/>
          <w:lang w:val="en-GB"/>
        </w:rPr>
        <w:fldChar w:fldCharType="begin"/>
      </w:r>
      <w:r w:rsidRPr="000D6992">
        <w:rPr>
          <w:rFonts w:ascii="Arial" w:eastAsiaTheme="minorEastAsia" w:hAnsi="Arial" w:cs="Arial"/>
          <w:lang w:val="en-GB"/>
        </w:rPr>
        <w:instrText xml:space="preserve"> REF _Ref205399890 \h  \* MERGEFORMAT </w:instrText>
      </w:r>
      <w:r w:rsidRPr="000D6992">
        <w:rPr>
          <w:rFonts w:ascii="Arial" w:eastAsiaTheme="minorEastAsia" w:hAnsi="Arial" w:cs="Arial"/>
          <w:lang w:val="en-GB"/>
        </w:rPr>
      </w:r>
      <w:r w:rsidRPr="000D6992">
        <w:rPr>
          <w:rFonts w:ascii="Arial" w:eastAsiaTheme="minorEastAsia" w:hAnsi="Arial" w:cs="Arial"/>
          <w:lang w:val="en-GB"/>
        </w:rPr>
        <w:fldChar w:fldCharType="separate"/>
      </w:r>
      <w:r w:rsidRPr="000D6992">
        <w:rPr>
          <w:rFonts w:ascii="Arial" w:eastAsiaTheme="minorEastAsia" w:hAnsi="Arial" w:cs="Arial"/>
          <w:lang w:val="en-GB"/>
        </w:rPr>
        <w:t>Table 2</w:t>
      </w:r>
      <w:r w:rsidRPr="000D6992">
        <w:rPr>
          <w:rFonts w:ascii="Arial" w:eastAsiaTheme="minorEastAsia" w:hAnsi="Arial" w:cs="Arial"/>
          <w:lang w:val="en-GB"/>
        </w:rPr>
        <w:fldChar w:fldCharType="end"/>
      </w:r>
      <w:r w:rsidRPr="000D6992">
        <w:rPr>
          <w:rFonts w:ascii="Arial" w:eastAsiaTheme="minorEastAsia" w:hAnsi="Arial" w:cs="Arial"/>
          <w:lang w:val="en-GB"/>
        </w:rPr>
        <w:t xml:space="preserve">, where </w:t>
      </w:r>
      <m:oMath>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quan</m:t>
            </m:r>
          </m:sub>
        </m:sSub>
        <m:r>
          <m:rPr>
            <m:sty m:val="p"/>
          </m:rPr>
          <w:rPr>
            <w:rFonts w:ascii="Cambria Math" w:eastAsiaTheme="minorEastAsia" w:hAnsi="Cambria Math" w:cs="Arial"/>
            <w:lang w:val="en-GB"/>
          </w:rPr>
          <m:t>=32</m:t>
        </m:r>
      </m:oMath>
      <w:r w:rsidRPr="000D6992">
        <w:rPr>
          <w:rFonts w:ascii="Arial" w:eastAsiaTheme="minorEastAsia" w:hAnsi="Arial" w:cs="Arial"/>
          <w:lang w:val="en-GB"/>
        </w:rPr>
        <w:t xml:space="preserve"> is chosen as reference, which is equivalent to unquantized/raw dataset. The UPT vs overhead </w:t>
      </w:r>
      <w:proofErr w:type="spellStart"/>
      <w:r w:rsidRPr="000D6992">
        <w:rPr>
          <w:rFonts w:ascii="Arial" w:eastAsiaTheme="minorEastAsia" w:hAnsi="Arial" w:cs="Arial"/>
          <w:lang w:val="en-GB"/>
        </w:rPr>
        <w:t>tradeoff</w:t>
      </w:r>
      <w:proofErr w:type="spellEnd"/>
      <w:r w:rsidRPr="000D6992">
        <w:rPr>
          <w:rFonts w:ascii="Arial" w:eastAsiaTheme="minorEastAsia" w:hAnsi="Arial" w:cs="Arial"/>
          <w:lang w:val="en-GB"/>
        </w:rPr>
        <w:t xml:space="preserve"> plots are shown in </w:t>
      </w:r>
      <w:r w:rsidRPr="000D6992">
        <w:rPr>
          <w:rFonts w:ascii="Arial" w:eastAsiaTheme="minorEastAsia" w:hAnsi="Arial" w:cs="Arial"/>
          <w:lang w:val="en-GB"/>
        </w:rPr>
        <w:fldChar w:fldCharType="begin"/>
      </w:r>
      <w:r w:rsidRPr="000D6992">
        <w:rPr>
          <w:rFonts w:ascii="Arial" w:eastAsiaTheme="minorEastAsia" w:hAnsi="Arial" w:cs="Arial"/>
          <w:lang w:val="en-GB"/>
        </w:rPr>
        <w:instrText xml:space="preserve"> REF _Ref141330057 \h </w:instrText>
      </w:r>
      <w:r>
        <w:rPr>
          <w:rFonts w:ascii="Arial" w:eastAsiaTheme="minorEastAsia" w:hAnsi="Arial" w:cs="Arial"/>
          <w:lang w:val="en-GB"/>
        </w:rPr>
        <w:instrText xml:space="preserve"> \* MERGEFORMAT </w:instrText>
      </w:r>
      <w:r w:rsidRPr="000D6992">
        <w:rPr>
          <w:rFonts w:ascii="Arial" w:eastAsiaTheme="minorEastAsia" w:hAnsi="Arial" w:cs="Arial"/>
          <w:lang w:val="en-GB"/>
        </w:rPr>
      </w:r>
      <w:r w:rsidRPr="000D6992">
        <w:rPr>
          <w:rFonts w:ascii="Arial" w:eastAsiaTheme="minorEastAsia" w:hAnsi="Arial" w:cs="Arial"/>
          <w:lang w:val="en-GB"/>
        </w:rPr>
        <w:fldChar w:fldCharType="separate"/>
      </w:r>
      <w:r w:rsidRPr="000D6992">
        <w:rPr>
          <w:rFonts w:ascii="Arial" w:eastAsiaTheme="minorEastAsia" w:hAnsi="Arial" w:cs="Arial"/>
          <w:lang w:val="en-GB"/>
        </w:rPr>
        <w:t>Fig. 3</w:t>
      </w:r>
      <w:r w:rsidRPr="000D6992">
        <w:rPr>
          <w:rFonts w:ascii="Arial" w:eastAsiaTheme="minorEastAsia" w:hAnsi="Arial" w:cs="Arial"/>
          <w:lang w:val="en-GB"/>
        </w:rPr>
        <w:fldChar w:fldCharType="end"/>
      </w:r>
      <w:r w:rsidRPr="000D6992">
        <w:rPr>
          <w:rFonts w:ascii="Arial" w:eastAsiaTheme="minorEastAsia" w:hAnsi="Arial" w:cs="Arial"/>
          <w:lang w:val="en-GB"/>
        </w:rPr>
        <w:t xml:space="preserve"> with parameter combination (PC) = 1 as reference. The four points correspond to four CSI payload {100, 200, 300, 400} bits associated with the model. The model is based on a UE-side linear layer (as part of auto-encoder), and a NW-side auto-decoder. We can observe the following:</w:t>
      </w:r>
    </w:p>
    <w:p w14:paraId="1BE4BFF4" w14:textId="31D962F1" w:rsidR="009A0CBC" w:rsidRPr="000D6992" w:rsidRDefault="009A0CBC" w:rsidP="009A0CBC">
      <w:pPr>
        <w:rPr>
          <w:rFonts w:ascii="Arial" w:eastAsiaTheme="minorEastAsia" w:hAnsi="Arial" w:cs="Arial"/>
          <w:lang w:val="en-GB"/>
        </w:rPr>
      </w:pPr>
      <w:r w:rsidRPr="000D6992">
        <w:rPr>
          <w:rFonts w:ascii="Arial" w:eastAsiaTheme="minorEastAsia" w:hAnsi="Arial" w:cs="Arial"/>
          <w:b/>
          <w:lang w:val="en-GB"/>
        </w:rPr>
        <w:t>Observation</w:t>
      </w:r>
      <w:r w:rsidR="00540EC4">
        <w:rPr>
          <w:rFonts w:ascii="Arial" w:eastAsiaTheme="minorEastAsia" w:hAnsi="Arial" w:cs="Arial"/>
          <w:b/>
          <w:lang w:val="en-GB"/>
        </w:rPr>
        <w:t>#2</w:t>
      </w:r>
      <w:r w:rsidRPr="000D6992">
        <w:rPr>
          <w:rFonts w:ascii="Arial" w:eastAsiaTheme="minorEastAsia" w:hAnsi="Arial" w:cs="Arial"/>
          <w:lang w:val="en-GB"/>
        </w:rPr>
        <w:t xml:space="preserve">: </w:t>
      </w:r>
      <w:r w:rsidRPr="00540EC4">
        <w:rPr>
          <w:rFonts w:ascii="Arial" w:eastAsiaTheme="minorEastAsia" w:hAnsi="Arial" w:cs="Arial"/>
          <w:b/>
          <w:bCs/>
          <w:lang w:val="en-GB"/>
        </w:rPr>
        <w:t xml:space="preserve">the proposed SVD-based dataset format can achieve UPT performance close to unquantized/raw dataset (i.e., &lt;1% loss in avg. UPT), and reduce overhead of the dataset by up to 96%. </w:t>
      </w:r>
    </w:p>
    <w:p w14:paraId="31A4B4FB" w14:textId="52EA55F8" w:rsidR="009A0CBC" w:rsidRDefault="009A0CBC" w:rsidP="009A0CBC">
      <w:pPr>
        <w:pStyle w:val="Caption"/>
        <w:keepNext/>
      </w:pPr>
      <w:bookmarkStart w:id="1" w:name="_Ref206020276"/>
      <w:r>
        <w:t xml:space="preserve">Table </w:t>
      </w:r>
      <w:bookmarkEnd w:id="1"/>
      <w:r w:rsidR="00DC1581">
        <w:t>2</w:t>
      </w:r>
      <w:r w:rsidRPr="00773460">
        <w:t xml:space="preserve"> </w:t>
      </w:r>
      <w:r w:rsidRPr="00A7257B">
        <w:t>overhead (</w:t>
      </w:r>
      <w:r>
        <w:t>number of bits</w:t>
      </w:r>
      <w:r w:rsidRPr="00A7257B">
        <w:t xml:space="preserve">) associated with a single layer of data </w:t>
      </w:r>
      <w:r>
        <w:t>(proposed)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327"/>
        <w:gridCol w:w="3743"/>
        <w:gridCol w:w="576"/>
        <w:gridCol w:w="3101"/>
      </w:tblGrid>
      <w:tr w:rsidR="009A0CBC" w:rsidRPr="00E71686" w14:paraId="794496D2" w14:textId="77777777" w:rsidTr="000D6992">
        <w:trPr>
          <w:trHeight w:val="285"/>
          <w:jc w:val="center"/>
        </w:trPr>
        <w:tc>
          <w:tcPr>
            <w:tcW w:w="0" w:type="auto"/>
            <w:shd w:val="clear" w:color="auto" w:fill="auto"/>
            <w:noWrap/>
            <w:vAlign w:val="center"/>
          </w:tcPr>
          <w:p w14:paraId="16BFC3A6" w14:textId="77777777" w:rsidR="009A0CBC" w:rsidRPr="00E71686" w:rsidRDefault="009A0CBC" w:rsidP="000D6992">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(Amp, phase)</w:t>
            </w:r>
          </w:p>
        </w:tc>
        <w:tc>
          <w:tcPr>
            <w:tcW w:w="0" w:type="auto"/>
            <w:shd w:val="clear" w:color="auto" w:fill="auto"/>
            <w:noWrap/>
            <w:vAlign w:val="center"/>
          </w:tcPr>
          <w:p w14:paraId="55C16F33" w14:textId="77777777" w:rsidR="009A0CBC" w:rsidRPr="00E71686" w:rsidRDefault="009A0CBC" w:rsidP="000D6992">
            <w:pPr>
              <w:jc w:val="center"/>
              <w:rPr>
                <w:rFonts w:ascii="Times New Roman" w:eastAsia="Times New Roman" w:hAnsi="Times New Roman"/>
                <w:color w:val="000000" w:themeColor="text1"/>
                <w:sz w:val="18"/>
                <w:szCs w:val="18"/>
              </w:rPr>
            </w:pPr>
            <m:oMathPara>
              <m:oMath>
                <m:r>
                  <w:rPr>
                    <w:rFonts w:ascii="Cambria Math" w:eastAsia="Times New Roman" w:hAnsi="Cambria Math"/>
                    <w:color w:val="000000" w:themeColor="text1"/>
                    <w:sz w:val="18"/>
                    <w:szCs w:val="18"/>
                  </w:rPr>
                  <m:t>d</m:t>
                </m:r>
              </m:oMath>
            </m:oMathPara>
          </w:p>
        </w:tc>
        <w:tc>
          <w:tcPr>
            <w:tcW w:w="0" w:type="auto"/>
            <w:vAlign w:val="center"/>
          </w:tcPr>
          <w:p w14:paraId="78D3E4B2" w14:textId="77777777" w:rsidR="009A0CBC" w:rsidRDefault="009A0CBC" w:rsidP="000D6992">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 xml:space="preserve">Number of complex coefficients = </w:t>
            </w:r>
            <m:oMath>
              <m:r>
                <w:rPr>
                  <w:rFonts w:ascii="Cambria Math" w:eastAsia="Times New Roman" w:hAnsi="Cambria Math"/>
                  <w:color w:val="000000" w:themeColor="text1"/>
                  <w:sz w:val="18"/>
                  <w:szCs w:val="18"/>
                </w:rPr>
                <m:t>d</m:t>
              </m:r>
              <m:d>
                <m:dPr>
                  <m:ctrlPr>
                    <w:rPr>
                      <w:rFonts w:ascii="Cambria Math" w:eastAsia="Times New Roman" w:hAnsi="Cambria Math"/>
                      <w:i/>
                      <w:color w:val="000000" w:themeColor="text1"/>
                      <w:sz w:val="18"/>
                      <w:szCs w:val="18"/>
                    </w:rPr>
                  </m:ctrlPr>
                </m:dPr>
                <m:e>
                  <m:sSub>
                    <m:sSubPr>
                      <m:ctrlPr>
                        <w:rPr>
                          <w:rFonts w:ascii="Cambria Math" w:eastAsia="Times New Roman" w:hAnsi="Cambria Math"/>
                          <w:i/>
                          <w:color w:val="000000" w:themeColor="text1"/>
                          <w:sz w:val="18"/>
                          <w:szCs w:val="18"/>
                        </w:rPr>
                      </m:ctrlPr>
                    </m:sSubPr>
                    <m:e>
                      <m:r>
                        <w:rPr>
                          <w:rFonts w:ascii="Cambria Math" w:eastAsia="Times New Roman" w:hAnsi="Cambria Math"/>
                          <w:color w:val="000000" w:themeColor="text1"/>
                          <w:sz w:val="18"/>
                          <w:szCs w:val="18"/>
                        </w:rPr>
                        <m:t>N</m:t>
                      </m:r>
                    </m:e>
                    <m:sub>
                      <m:r>
                        <w:rPr>
                          <w:rFonts w:ascii="Cambria Math" w:eastAsia="Times New Roman" w:hAnsi="Cambria Math"/>
                          <w:color w:val="000000" w:themeColor="text1"/>
                          <w:sz w:val="18"/>
                          <w:szCs w:val="18"/>
                        </w:rPr>
                        <m:t>p</m:t>
                      </m:r>
                    </m:sub>
                  </m:sSub>
                  <m:r>
                    <w:rPr>
                      <w:rFonts w:ascii="Cambria Math" w:eastAsia="Times New Roman" w:hAnsi="Cambria Math"/>
                      <w:color w:val="000000" w:themeColor="text1"/>
                      <w:sz w:val="18"/>
                      <w:szCs w:val="18"/>
                    </w:rPr>
                    <m:t>+</m:t>
                  </m:r>
                  <m:sSub>
                    <m:sSubPr>
                      <m:ctrlPr>
                        <w:rPr>
                          <w:rFonts w:ascii="Cambria Math" w:eastAsia="Times New Roman" w:hAnsi="Cambria Math"/>
                          <w:i/>
                          <w:color w:val="000000" w:themeColor="text1"/>
                          <w:sz w:val="18"/>
                          <w:szCs w:val="18"/>
                        </w:rPr>
                      </m:ctrlPr>
                    </m:sSubPr>
                    <m:e>
                      <m:r>
                        <w:rPr>
                          <w:rFonts w:ascii="Cambria Math" w:eastAsia="Times New Roman" w:hAnsi="Cambria Math"/>
                          <w:color w:val="000000" w:themeColor="text1"/>
                          <w:sz w:val="18"/>
                          <w:szCs w:val="18"/>
                        </w:rPr>
                        <m:t>N</m:t>
                      </m:r>
                    </m:e>
                    <m:sub>
                      <m:r>
                        <w:rPr>
                          <w:rFonts w:ascii="Cambria Math" w:eastAsia="Times New Roman" w:hAnsi="Cambria Math"/>
                          <w:color w:val="000000" w:themeColor="text1"/>
                          <w:sz w:val="18"/>
                          <w:szCs w:val="18"/>
                        </w:rPr>
                        <m:t>SB</m:t>
                      </m:r>
                    </m:sub>
                  </m:sSub>
                </m:e>
              </m:d>
            </m:oMath>
          </w:p>
        </w:tc>
        <w:tc>
          <w:tcPr>
            <w:tcW w:w="0" w:type="auto"/>
            <w:shd w:val="clear" w:color="auto" w:fill="auto"/>
            <w:noWrap/>
            <w:vAlign w:val="center"/>
          </w:tcPr>
          <w:p w14:paraId="73F97374" w14:textId="77777777" w:rsidR="009A0CBC" w:rsidRPr="00E71686" w:rsidRDefault="009A0CBC" w:rsidP="000D6992">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Bits</w:t>
            </w:r>
          </w:p>
        </w:tc>
        <w:tc>
          <w:tcPr>
            <w:tcW w:w="0" w:type="auto"/>
            <w:shd w:val="clear" w:color="auto" w:fill="auto"/>
            <w:noWrap/>
            <w:vAlign w:val="center"/>
          </w:tcPr>
          <w:p w14:paraId="43CF0D78" w14:textId="77777777" w:rsidR="009A0CBC" w:rsidRPr="00E71686" w:rsidRDefault="009A0CBC" w:rsidP="000D6992">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 xml:space="preserve">Overhead reduction (over </w:t>
            </w:r>
            <m:oMath>
              <m:sSub>
                <m:sSubPr>
                  <m:ctrlPr>
                    <w:rPr>
                      <w:rFonts w:ascii="Cambria Math" w:eastAsia="Times New Roman" w:hAnsi="Cambria Math"/>
                      <w:i/>
                      <w:color w:val="000000" w:themeColor="text1"/>
                      <w:sz w:val="18"/>
                      <w:szCs w:val="18"/>
                    </w:rPr>
                  </m:ctrlPr>
                </m:sSubPr>
                <m:e>
                  <m:r>
                    <w:rPr>
                      <w:rFonts w:ascii="Cambria Math" w:eastAsia="Times New Roman" w:hAnsi="Cambria Math"/>
                      <w:color w:val="000000" w:themeColor="text1"/>
                      <w:sz w:val="18"/>
                      <w:szCs w:val="18"/>
                    </w:rPr>
                    <m:t>N</m:t>
                  </m:r>
                </m:e>
                <m:sub>
                  <m:r>
                    <w:rPr>
                      <w:rFonts w:ascii="Cambria Math" w:eastAsia="Times New Roman" w:hAnsi="Cambria Math"/>
                      <w:color w:val="000000" w:themeColor="text1"/>
                      <w:sz w:val="18"/>
                      <w:szCs w:val="18"/>
                    </w:rPr>
                    <m:t>quan</m:t>
                  </m:r>
                </m:sub>
              </m:sSub>
              <m:r>
                <w:rPr>
                  <w:rFonts w:ascii="Cambria Math" w:eastAsia="Times New Roman" w:hAnsi="Cambria Math"/>
                  <w:color w:val="000000" w:themeColor="text1"/>
                  <w:sz w:val="18"/>
                  <w:szCs w:val="18"/>
                </w:rPr>
                <m:t>=32)</m:t>
              </m:r>
            </m:oMath>
          </w:p>
        </w:tc>
      </w:tr>
      <w:tr w:rsidR="009A0CBC" w:rsidRPr="00E71686" w14:paraId="113FE120" w14:textId="77777777" w:rsidTr="000D6992">
        <w:trPr>
          <w:trHeight w:val="285"/>
          <w:jc w:val="center"/>
        </w:trPr>
        <w:tc>
          <w:tcPr>
            <w:tcW w:w="0" w:type="auto"/>
            <w:vMerge w:val="restart"/>
            <w:shd w:val="clear" w:color="auto" w:fill="auto"/>
            <w:noWrap/>
            <w:vAlign w:val="center"/>
            <w:hideMark/>
          </w:tcPr>
          <w:p w14:paraId="575AFB83" w14:textId="77777777" w:rsidR="009A0CBC" w:rsidRPr="00E71686" w:rsidRDefault="009A0CBC" w:rsidP="000D6992">
            <w:pPr>
              <w:jc w:val="center"/>
              <w:rPr>
                <w:rFonts w:ascii="Times New Roman" w:eastAsia="Times New Roman" w:hAnsi="Times New Roman"/>
                <w:color w:val="000000" w:themeColor="text1"/>
                <w:sz w:val="18"/>
                <w:szCs w:val="18"/>
              </w:rPr>
            </w:pPr>
            <w:r w:rsidRPr="00E71686">
              <w:rPr>
                <w:rFonts w:ascii="Times New Roman" w:eastAsia="Times New Roman" w:hAnsi="Times New Roman"/>
                <w:color w:val="000000" w:themeColor="text1"/>
                <w:sz w:val="18"/>
                <w:szCs w:val="18"/>
              </w:rPr>
              <w:t>(4,4)</w:t>
            </w:r>
            <w:r>
              <w:rPr>
                <w:rFonts w:ascii="Times New Roman" w:eastAsia="Times New Roman" w:hAnsi="Times New Roman"/>
                <w:color w:val="000000" w:themeColor="text1"/>
                <w:sz w:val="18"/>
                <w:szCs w:val="18"/>
              </w:rPr>
              <w:t xml:space="preserve"> bits</w:t>
            </w:r>
          </w:p>
        </w:tc>
        <w:tc>
          <w:tcPr>
            <w:tcW w:w="0" w:type="auto"/>
            <w:shd w:val="clear" w:color="auto" w:fill="auto"/>
            <w:noWrap/>
            <w:vAlign w:val="center"/>
            <w:hideMark/>
          </w:tcPr>
          <w:p w14:paraId="586FA8EE" w14:textId="77777777" w:rsidR="009A0CBC" w:rsidRPr="00E71686" w:rsidRDefault="009A0CBC" w:rsidP="000D6992">
            <w:pPr>
              <w:jc w:val="center"/>
              <w:rPr>
                <w:rFonts w:ascii="Times New Roman" w:eastAsia="Times New Roman" w:hAnsi="Times New Roman"/>
                <w:color w:val="000000" w:themeColor="text1"/>
                <w:sz w:val="18"/>
                <w:szCs w:val="18"/>
              </w:rPr>
            </w:pPr>
            <w:r w:rsidRPr="00E71686">
              <w:rPr>
                <w:rFonts w:ascii="Times New Roman" w:eastAsia="Times New Roman" w:hAnsi="Times New Roman"/>
                <w:color w:val="000000" w:themeColor="text1"/>
                <w:sz w:val="18"/>
                <w:szCs w:val="18"/>
              </w:rPr>
              <w:t>2</w:t>
            </w:r>
          </w:p>
        </w:tc>
        <w:tc>
          <w:tcPr>
            <w:tcW w:w="0" w:type="auto"/>
            <w:vAlign w:val="center"/>
          </w:tcPr>
          <w:p w14:paraId="4EB09238" w14:textId="77777777" w:rsidR="009A0CBC" w:rsidRPr="00E71686" w:rsidRDefault="009A0CBC" w:rsidP="000D6992">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90</w:t>
            </w:r>
          </w:p>
        </w:tc>
        <w:tc>
          <w:tcPr>
            <w:tcW w:w="0" w:type="auto"/>
            <w:shd w:val="clear" w:color="auto" w:fill="auto"/>
            <w:noWrap/>
            <w:vAlign w:val="center"/>
            <w:hideMark/>
          </w:tcPr>
          <w:p w14:paraId="66E64D6D" w14:textId="77777777" w:rsidR="009A0CBC" w:rsidRPr="00E71686" w:rsidRDefault="009A0CBC" w:rsidP="000D6992">
            <w:pPr>
              <w:jc w:val="center"/>
              <w:rPr>
                <w:rFonts w:ascii="Times New Roman" w:eastAsia="Times New Roman" w:hAnsi="Times New Roman"/>
                <w:color w:val="000000" w:themeColor="text1"/>
                <w:sz w:val="18"/>
                <w:szCs w:val="18"/>
              </w:rPr>
            </w:pPr>
            <w:r w:rsidRPr="00E71686">
              <w:rPr>
                <w:rFonts w:ascii="Times New Roman" w:eastAsia="Times New Roman" w:hAnsi="Times New Roman"/>
                <w:color w:val="000000" w:themeColor="text1"/>
                <w:sz w:val="18"/>
                <w:szCs w:val="18"/>
              </w:rPr>
              <w:t>714</w:t>
            </w:r>
          </w:p>
        </w:tc>
        <w:tc>
          <w:tcPr>
            <w:tcW w:w="0" w:type="auto"/>
            <w:shd w:val="clear" w:color="auto" w:fill="auto"/>
            <w:noWrap/>
            <w:vAlign w:val="center"/>
            <w:hideMark/>
          </w:tcPr>
          <w:p w14:paraId="2C353BB2" w14:textId="77777777" w:rsidR="009A0CBC" w:rsidRPr="00E71686" w:rsidRDefault="009A0CBC" w:rsidP="000D6992">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97</w:t>
            </w:r>
            <w:r w:rsidRPr="00E71686">
              <w:rPr>
                <w:rFonts w:ascii="Times New Roman" w:eastAsia="Times New Roman" w:hAnsi="Times New Roman"/>
                <w:color w:val="000000" w:themeColor="text1"/>
                <w:sz w:val="18"/>
                <w:szCs w:val="18"/>
              </w:rPr>
              <w:t>.</w:t>
            </w:r>
            <w:r>
              <w:rPr>
                <w:rFonts w:ascii="Times New Roman" w:eastAsia="Times New Roman" w:hAnsi="Times New Roman"/>
                <w:color w:val="000000" w:themeColor="text1"/>
                <w:sz w:val="18"/>
                <w:szCs w:val="18"/>
              </w:rPr>
              <w:t>3</w:t>
            </w:r>
            <w:r w:rsidRPr="00E71686">
              <w:rPr>
                <w:rFonts w:ascii="Times New Roman" w:eastAsia="Times New Roman" w:hAnsi="Times New Roman"/>
                <w:color w:val="000000" w:themeColor="text1"/>
                <w:sz w:val="18"/>
                <w:szCs w:val="18"/>
              </w:rPr>
              <w:t>%</w:t>
            </w:r>
          </w:p>
        </w:tc>
      </w:tr>
      <w:tr w:rsidR="009A0CBC" w:rsidRPr="00E71686" w14:paraId="6483A7FB" w14:textId="77777777" w:rsidTr="000D6992">
        <w:trPr>
          <w:trHeight w:val="285"/>
          <w:jc w:val="center"/>
        </w:trPr>
        <w:tc>
          <w:tcPr>
            <w:tcW w:w="0" w:type="auto"/>
            <w:vMerge/>
            <w:shd w:val="clear" w:color="auto" w:fill="auto"/>
            <w:noWrap/>
            <w:vAlign w:val="center"/>
            <w:hideMark/>
          </w:tcPr>
          <w:p w14:paraId="5AAC4AB6" w14:textId="77777777" w:rsidR="009A0CBC" w:rsidRPr="00E71686" w:rsidRDefault="009A0CBC" w:rsidP="000D6992">
            <w:pPr>
              <w:jc w:val="center"/>
              <w:rPr>
                <w:rFonts w:ascii="Times New Roman" w:eastAsia="Times New Roman" w:hAnsi="Times New Roman"/>
                <w:color w:val="000000" w:themeColor="text1"/>
                <w:sz w:val="18"/>
                <w:szCs w:val="18"/>
              </w:rPr>
            </w:pPr>
          </w:p>
        </w:tc>
        <w:tc>
          <w:tcPr>
            <w:tcW w:w="0" w:type="auto"/>
            <w:shd w:val="clear" w:color="auto" w:fill="auto"/>
            <w:noWrap/>
            <w:vAlign w:val="center"/>
            <w:hideMark/>
          </w:tcPr>
          <w:p w14:paraId="1EBB09E7" w14:textId="77777777" w:rsidR="009A0CBC" w:rsidRPr="00E71686" w:rsidRDefault="009A0CBC" w:rsidP="000D6992">
            <w:pPr>
              <w:jc w:val="center"/>
              <w:rPr>
                <w:rFonts w:ascii="Times New Roman" w:eastAsia="Times New Roman" w:hAnsi="Times New Roman"/>
                <w:color w:val="000000" w:themeColor="text1"/>
                <w:sz w:val="18"/>
                <w:szCs w:val="18"/>
              </w:rPr>
            </w:pPr>
            <w:r w:rsidRPr="00E71686">
              <w:rPr>
                <w:rFonts w:ascii="Times New Roman" w:eastAsia="Times New Roman" w:hAnsi="Times New Roman"/>
                <w:color w:val="000000" w:themeColor="text1"/>
                <w:sz w:val="18"/>
                <w:szCs w:val="18"/>
              </w:rPr>
              <w:t>3</w:t>
            </w:r>
          </w:p>
        </w:tc>
        <w:tc>
          <w:tcPr>
            <w:tcW w:w="0" w:type="auto"/>
            <w:vAlign w:val="center"/>
          </w:tcPr>
          <w:p w14:paraId="087797F9" w14:textId="77777777" w:rsidR="009A0CBC" w:rsidRPr="00E71686" w:rsidRDefault="009A0CBC" w:rsidP="000D6992">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135</w:t>
            </w:r>
          </w:p>
        </w:tc>
        <w:tc>
          <w:tcPr>
            <w:tcW w:w="0" w:type="auto"/>
            <w:shd w:val="clear" w:color="auto" w:fill="auto"/>
            <w:noWrap/>
            <w:vAlign w:val="center"/>
            <w:hideMark/>
          </w:tcPr>
          <w:p w14:paraId="6F0DCFA5" w14:textId="77777777" w:rsidR="009A0CBC" w:rsidRPr="00E71686" w:rsidRDefault="009A0CBC" w:rsidP="000D6992">
            <w:pPr>
              <w:jc w:val="center"/>
              <w:rPr>
                <w:rFonts w:ascii="Times New Roman" w:eastAsia="Times New Roman" w:hAnsi="Times New Roman"/>
                <w:color w:val="000000" w:themeColor="text1"/>
                <w:sz w:val="18"/>
                <w:szCs w:val="18"/>
              </w:rPr>
            </w:pPr>
            <w:r w:rsidRPr="00E71686">
              <w:rPr>
                <w:rFonts w:ascii="Times New Roman" w:eastAsia="Times New Roman" w:hAnsi="Times New Roman"/>
                <w:color w:val="000000" w:themeColor="text1"/>
                <w:sz w:val="18"/>
                <w:szCs w:val="18"/>
              </w:rPr>
              <w:t>1075</w:t>
            </w:r>
          </w:p>
        </w:tc>
        <w:tc>
          <w:tcPr>
            <w:tcW w:w="0" w:type="auto"/>
            <w:shd w:val="clear" w:color="auto" w:fill="auto"/>
            <w:noWrap/>
            <w:vAlign w:val="center"/>
            <w:hideMark/>
          </w:tcPr>
          <w:p w14:paraId="7FE3E2E0" w14:textId="77777777" w:rsidR="009A0CBC" w:rsidRPr="00E71686" w:rsidRDefault="009A0CBC" w:rsidP="000D6992">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96.0</w:t>
            </w:r>
            <w:r w:rsidRPr="00E71686">
              <w:rPr>
                <w:rFonts w:ascii="Times New Roman" w:eastAsia="Times New Roman" w:hAnsi="Times New Roman"/>
                <w:color w:val="000000" w:themeColor="text1"/>
                <w:sz w:val="18"/>
                <w:szCs w:val="18"/>
              </w:rPr>
              <w:t>%</w:t>
            </w:r>
          </w:p>
        </w:tc>
      </w:tr>
      <w:tr w:rsidR="009A0CBC" w:rsidRPr="00E71686" w14:paraId="407D4531" w14:textId="77777777" w:rsidTr="000D6992">
        <w:trPr>
          <w:trHeight w:val="285"/>
          <w:jc w:val="center"/>
        </w:trPr>
        <w:tc>
          <w:tcPr>
            <w:tcW w:w="0" w:type="auto"/>
            <w:vMerge/>
            <w:shd w:val="clear" w:color="auto" w:fill="auto"/>
            <w:noWrap/>
            <w:vAlign w:val="center"/>
            <w:hideMark/>
          </w:tcPr>
          <w:p w14:paraId="29D024B9" w14:textId="77777777" w:rsidR="009A0CBC" w:rsidRPr="00E71686" w:rsidRDefault="009A0CBC" w:rsidP="000D6992">
            <w:pPr>
              <w:jc w:val="center"/>
              <w:rPr>
                <w:rFonts w:ascii="Times New Roman" w:eastAsia="Times New Roman" w:hAnsi="Times New Roman"/>
                <w:color w:val="000000" w:themeColor="text1"/>
                <w:sz w:val="18"/>
                <w:szCs w:val="18"/>
              </w:rPr>
            </w:pPr>
          </w:p>
        </w:tc>
        <w:tc>
          <w:tcPr>
            <w:tcW w:w="0" w:type="auto"/>
            <w:shd w:val="clear" w:color="auto" w:fill="auto"/>
            <w:noWrap/>
            <w:vAlign w:val="center"/>
            <w:hideMark/>
          </w:tcPr>
          <w:p w14:paraId="311D8D32" w14:textId="77777777" w:rsidR="009A0CBC" w:rsidRPr="00E71686" w:rsidRDefault="009A0CBC" w:rsidP="000D6992">
            <w:pPr>
              <w:jc w:val="center"/>
              <w:rPr>
                <w:rFonts w:ascii="Times New Roman" w:eastAsia="Times New Roman" w:hAnsi="Times New Roman"/>
                <w:color w:val="000000" w:themeColor="text1"/>
                <w:sz w:val="18"/>
                <w:szCs w:val="18"/>
              </w:rPr>
            </w:pPr>
            <w:r w:rsidRPr="00E71686">
              <w:rPr>
                <w:rFonts w:ascii="Times New Roman" w:eastAsia="Times New Roman" w:hAnsi="Times New Roman"/>
                <w:color w:val="000000" w:themeColor="text1"/>
                <w:sz w:val="18"/>
                <w:szCs w:val="18"/>
              </w:rPr>
              <w:t>4</w:t>
            </w:r>
          </w:p>
        </w:tc>
        <w:tc>
          <w:tcPr>
            <w:tcW w:w="0" w:type="auto"/>
            <w:vAlign w:val="center"/>
          </w:tcPr>
          <w:p w14:paraId="55BE95A6" w14:textId="77777777" w:rsidR="009A0CBC" w:rsidRPr="00E71686" w:rsidRDefault="009A0CBC" w:rsidP="000D6992">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180</w:t>
            </w:r>
          </w:p>
        </w:tc>
        <w:tc>
          <w:tcPr>
            <w:tcW w:w="0" w:type="auto"/>
            <w:shd w:val="clear" w:color="auto" w:fill="auto"/>
            <w:noWrap/>
            <w:vAlign w:val="center"/>
            <w:hideMark/>
          </w:tcPr>
          <w:p w14:paraId="0B7FDD05" w14:textId="77777777" w:rsidR="009A0CBC" w:rsidRPr="00E71686" w:rsidRDefault="009A0CBC" w:rsidP="000D6992">
            <w:pPr>
              <w:jc w:val="center"/>
              <w:rPr>
                <w:rFonts w:ascii="Times New Roman" w:eastAsia="Times New Roman" w:hAnsi="Times New Roman"/>
                <w:color w:val="000000" w:themeColor="text1"/>
                <w:sz w:val="18"/>
                <w:szCs w:val="18"/>
              </w:rPr>
            </w:pPr>
            <w:r w:rsidRPr="00E71686">
              <w:rPr>
                <w:rFonts w:ascii="Times New Roman" w:eastAsia="Times New Roman" w:hAnsi="Times New Roman"/>
                <w:color w:val="000000" w:themeColor="text1"/>
                <w:sz w:val="18"/>
                <w:szCs w:val="18"/>
              </w:rPr>
              <w:t>1436</w:t>
            </w:r>
          </w:p>
        </w:tc>
        <w:tc>
          <w:tcPr>
            <w:tcW w:w="0" w:type="auto"/>
            <w:shd w:val="clear" w:color="auto" w:fill="auto"/>
            <w:noWrap/>
            <w:vAlign w:val="center"/>
            <w:hideMark/>
          </w:tcPr>
          <w:p w14:paraId="434EC8E1" w14:textId="77777777" w:rsidR="009A0CBC" w:rsidRPr="00E71686" w:rsidRDefault="009A0CBC" w:rsidP="000D6992">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94</w:t>
            </w:r>
            <w:r w:rsidRPr="00E71686">
              <w:rPr>
                <w:rFonts w:ascii="Times New Roman" w:eastAsia="Times New Roman" w:hAnsi="Times New Roman"/>
                <w:color w:val="000000" w:themeColor="text1"/>
                <w:sz w:val="18"/>
                <w:szCs w:val="18"/>
              </w:rPr>
              <w:t>.</w:t>
            </w:r>
            <w:r>
              <w:rPr>
                <w:rFonts w:ascii="Times New Roman" w:eastAsia="Times New Roman" w:hAnsi="Times New Roman"/>
                <w:color w:val="000000" w:themeColor="text1"/>
                <w:sz w:val="18"/>
                <w:szCs w:val="18"/>
              </w:rPr>
              <w:t>6</w:t>
            </w:r>
            <w:r w:rsidRPr="00E71686">
              <w:rPr>
                <w:rFonts w:ascii="Times New Roman" w:eastAsia="Times New Roman" w:hAnsi="Times New Roman"/>
                <w:color w:val="000000" w:themeColor="text1"/>
                <w:sz w:val="18"/>
                <w:szCs w:val="18"/>
              </w:rPr>
              <w:t>%</w:t>
            </w:r>
          </w:p>
        </w:tc>
      </w:tr>
    </w:tbl>
    <w:p w14:paraId="20D44065" w14:textId="0B2C7A11" w:rsidR="009A0CBC" w:rsidRDefault="009A0CBC" w:rsidP="009A0CBC"/>
    <w:p w14:paraId="4453A6C8" w14:textId="583220DE" w:rsidR="009A0CBC" w:rsidRDefault="009A0CBC" w:rsidP="009A0CBC"/>
    <w:p w14:paraId="1623D92A" w14:textId="24D8244E" w:rsidR="009A0CBC" w:rsidRDefault="009A0CBC" w:rsidP="009A0CBC"/>
    <w:p w14:paraId="12F57CFC" w14:textId="77777777" w:rsidR="009A0CBC" w:rsidRDefault="009A0CBC" w:rsidP="009A0CBC"/>
    <w:p w14:paraId="09B72322" w14:textId="5DBA5EF3" w:rsidR="009A0CBC" w:rsidRPr="00A7257B" w:rsidRDefault="009A0CBC" w:rsidP="009A0CBC">
      <w:pPr>
        <w:pStyle w:val="Caption"/>
      </w:pPr>
      <w:bookmarkStart w:id="2" w:name="_Ref205399890"/>
      <w:r w:rsidRPr="00A7257B">
        <w:t xml:space="preserve">Table </w:t>
      </w:r>
      <w:bookmarkEnd w:id="2"/>
      <w:r w:rsidR="00DC1581">
        <w:t xml:space="preserve">3 </w:t>
      </w:r>
      <w:r w:rsidRPr="00A7257B">
        <w:t>overhead (</w:t>
      </w:r>
      <w:r>
        <w:t>number of bits</w:t>
      </w:r>
      <w:r w:rsidRPr="00A7257B">
        <w:t xml:space="preserve">) associated with a single layer of data </w:t>
      </w:r>
      <w:r>
        <w:t>(scalar quantization)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197"/>
        <w:gridCol w:w="666"/>
        <w:gridCol w:w="3101"/>
      </w:tblGrid>
      <w:tr w:rsidR="009A0CBC" w:rsidRPr="005C68DB" w14:paraId="397845A1" w14:textId="77777777" w:rsidTr="000D6992">
        <w:trPr>
          <w:trHeight w:val="285"/>
          <w:jc w:val="center"/>
        </w:trPr>
        <w:tc>
          <w:tcPr>
            <w:tcW w:w="0" w:type="auto"/>
            <w:shd w:val="clear" w:color="auto" w:fill="auto"/>
            <w:noWrap/>
            <w:vAlign w:val="center"/>
            <w:hideMark/>
          </w:tcPr>
          <w:p w14:paraId="51CB8AEB" w14:textId="77777777" w:rsidR="009A0CBC" w:rsidRPr="00A7257B" w:rsidRDefault="00D03ECD" w:rsidP="000D6992">
            <w:pPr>
              <w:jc w:val="center"/>
              <w:rPr>
                <w:rFonts w:ascii="Times New Roman" w:eastAsia="Times New Roman" w:hAnsi="Times New Roman"/>
                <w:color w:val="000000"/>
                <w:sz w:val="18"/>
                <w:szCs w:val="18"/>
              </w:rPr>
            </w:pPr>
            <m:oMathPara>
              <m:oMath>
                <m:sSub>
                  <m:sSubPr>
                    <m:ctrlPr>
                      <w:rPr>
                        <w:rFonts w:ascii="Cambria Math" w:eastAsia="Times New Roman" w:hAnsi="Cambria Math"/>
                        <w:i/>
                        <w:color w:val="000000"/>
                        <w:sz w:val="18"/>
                        <w:szCs w:val="18"/>
                      </w:rPr>
                    </m:ctrlPr>
                  </m:sSubPr>
                  <m:e>
                    <m:r>
                      <w:rPr>
                        <w:rFonts w:ascii="Cambria Math" w:eastAsia="Times New Roman" w:hAnsi="Cambria Math"/>
                        <w:color w:val="000000"/>
                        <w:sz w:val="18"/>
                        <w:szCs w:val="18"/>
                      </w:rPr>
                      <m:t>N</m:t>
                    </m:r>
                  </m:e>
                  <m:sub>
                    <m:r>
                      <w:rPr>
                        <w:rFonts w:ascii="Cambria Math" w:eastAsia="Times New Roman" w:hAnsi="Cambria Math"/>
                        <w:color w:val="000000"/>
                        <w:sz w:val="18"/>
                        <w:szCs w:val="18"/>
                      </w:rPr>
                      <m:t>quan</m:t>
                    </m:r>
                  </m:sub>
                </m:sSub>
              </m:oMath>
            </m:oMathPara>
          </w:p>
        </w:tc>
        <w:tc>
          <w:tcPr>
            <w:tcW w:w="0" w:type="auto"/>
            <w:shd w:val="clear" w:color="auto" w:fill="auto"/>
            <w:noWrap/>
            <w:vAlign w:val="center"/>
            <w:hideMark/>
          </w:tcPr>
          <w:p w14:paraId="089D42B9" w14:textId="77777777" w:rsidR="009A0CBC" w:rsidRPr="00A7257B" w:rsidRDefault="009A0CBC" w:rsidP="000D6992">
            <w:pPr>
              <w:jc w:val="center"/>
              <w:rPr>
                <w:rFonts w:ascii="Times New Roman" w:eastAsia="Times New Roman" w:hAnsi="Times New Roman"/>
                <w:color w:val="000000" w:themeColor="text1"/>
                <w:sz w:val="18"/>
                <w:szCs w:val="18"/>
              </w:rPr>
            </w:pPr>
            <w:r w:rsidRPr="00A7257B">
              <w:rPr>
                <w:rFonts w:ascii="Times New Roman" w:eastAsia="Times New Roman" w:hAnsi="Times New Roman"/>
                <w:color w:val="000000" w:themeColor="text1"/>
                <w:sz w:val="18"/>
                <w:szCs w:val="18"/>
              </w:rPr>
              <w:t xml:space="preserve">Number of </w:t>
            </w:r>
            <w:r>
              <w:rPr>
                <w:rFonts w:ascii="Times New Roman" w:eastAsia="Times New Roman" w:hAnsi="Times New Roman"/>
                <w:color w:val="000000" w:themeColor="text1"/>
                <w:sz w:val="18"/>
                <w:szCs w:val="18"/>
              </w:rPr>
              <w:t xml:space="preserve">real </w:t>
            </w:r>
            <w:r w:rsidRPr="00A7257B">
              <w:rPr>
                <w:rFonts w:ascii="Times New Roman" w:eastAsia="Times New Roman" w:hAnsi="Times New Roman"/>
                <w:color w:val="000000" w:themeColor="text1"/>
                <w:sz w:val="18"/>
                <w:szCs w:val="18"/>
              </w:rPr>
              <w:t>coefficients</w:t>
            </w:r>
          </w:p>
        </w:tc>
        <w:tc>
          <w:tcPr>
            <w:tcW w:w="0" w:type="auto"/>
            <w:shd w:val="clear" w:color="auto" w:fill="auto"/>
            <w:noWrap/>
            <w:vAlign w:val="center"/>
            <w:hideMark/>
          </w:tcPr>
          <w:p w14:paraId="14157586" w14:textId="77777777" w:rsidR="009A0CBC" w:rsidRPr="00A7257B" w:rsidRDefault="009A0CBC" w:rsidP="000D6992">
            <w:pPr>
              <w:jc w:val="center"/>
              <w:rPr>
                <w:rFonts w:ascii="Times New Roman" w:eastAsia="Times New Roman" w:hAnsi="Times New Roman"/>
                <w:color w:val="000000" w:themeColor="text1"/>
                <w:sz w:val="18"/>
                <w:szCs w:val="18"/>
              </w:rPr>
            </w:pPr>
            <w:r w:rsidRPr="00A7257B">
              <w:rPr>
                <w:rFonts w:ascii="Times New Roman" w:eastAsia="Times New Roman" w:hAnsi="Times New Roman"/>
                <w:color w:val="000000" w:themeColor="text1"/>
                <w:sz w:val="18"/>
                <w:szCs w:val="18"/>
              </w:rPr>
              <w:t>Bits</w:t>
            </w:r>
          </w:p>
        </w:tc>
        <w:tc>
          <w:tcPr>
            <w:tcW w:w="0" w:type="auto"/>
          </w:tcPr>
          <w:p w14:paraId="164A3FA4" w14:textId="77777777" w:rsidR="009A0CBC" w:rsidRPr="00A7257B" w:rsidRDefault="009A0CBC" w:rsidP="000D6992">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 xml:space="preserve">Overhead reduction (over </w:t>
            </w:r>
            <m:oMath>
              <m:sSub>
                <m:sSubPr>
                  <m:ctrlPr>
                    <w:rPr>
                      <w:rFonts w:ascii="Cambria Math" w:eastAsia="Times New Roman" w:hAnsi="Cambria Math"/>
                      <w:i/>
                      <w:color w:val="000000" w:themeColor="text1"/>
                      <w:sz w:val="18"/>
                      <w:szCs w:val="18"/>
                    </w:rPr>
                  </m:ctrlPr>
                </m:sSubPr>
                <m:e>
                  <m:r>
                    <w:rPr>
                      <w:rFonts w:ascii="Cambria Math" w:eastAsia="Times New Roman" w:hAnsi="Cambria Math"/>
                      <w:color w:val="000000" w:themeColor="text1"/>
                      <w:sz w:val="18"/>
                      <w:szCs w:val="18"/>
                    </w:rPr>
                    <m:t>N</m:t>
                  </m:r>
                </m:e>
                <m:sub>
                  <m:r>
                    <w:rPr>
                      <w:rFonts w:ascii="Cambria Math" w:eastAsia="Times New Roman" w:hAnsi="Cambria Math"/>
                      <w:color w:val="000000" w:themeColor="text1"/>
                      <w:sz w:val="18"/>
                      <w:szCs w:val="18"/>
                    </w:rPr>
                    <m:t>quan</m:t>
                  </m:r>
                </m:sub>
              </m:sSub>
              <m:r>
                <w:rPr>
                  <w:rFonts w:ascii="Cambria Math" w:eastAsia="Times New Roman" w:hAnsi="Cambria Math"/>
                  <w:color w:val="000000" w:themeColor="text1"/>
                  <w:sz w:val="18"/>
                  <w:szCs w:val="18"/>
                </w:rPr>
                <m:t>=32)</m:t>
              </m:r>
            </m:oMath>
          </w:p>
        </w:tc>
      </w:tr>
      <w:tr w:rsidR="009A0CBC" w:rsidRPr="005C68DB" w14:paraId="0701598A" w14:textId="77777777" w:rsidTr="000D6992">
        <w:trPr>
          <w:trHeight w:val="285"/>
          <w:jc w:val="center"/>
        </w:trPr>
        <w:tc>
          <w:tcPr>
            <w:tcW w:w="0" w:type="auto"/>
            <w:shd w:val="clear" w:color="auto" w:fill="auto"/>
            <w:noWrap/>
            <w:vAlign w:val="center"/>
            <w:hideMark/>
          </w:tcPr>
          <w:p w14:paraId="5613FD2A" w14:textId="77777777" w:rsidR="009A0CBC" w:rsidRPr="00A7257B" w:rsidRDefault="009A0CBC" w:rsidP="000D6992">
            <w:pPr>
              <w:jc w:val="center"/>
              <w:rPr>
                <w:rFonts w:ascii="Times New Roman" w:eastAsia="Times New Roman" w:hAnsi="Times New Roman"/>
                <w:color w:val="000000" w:themeColor="text1"/>
                <w:sz w:val="18"/>
                <w:szCs w:val="18"/>
              </w:rPr>
            </w:pPr>
            <w:r w:rsidRPr="00A7257B">
              <w:rPr>
                <w:rFonts w:ascii="Times New Roman" w:eastAsia="Times New Roman" w:hAnsi="Times New Roman"/>
                <w:color w:val="000000" w:themeColor="text1"/>
                <w:sz w:val="18"/>
                <w:szCs w:val="18"/>
              </w:rPr>
              <w:t>8</w:t>
            </w:r>
          </w:p>
        </w:tc>
        <w:tc>
          <w:tcPr>
            <w:tcW w:w="0" w:type="auto"/>
            <w:shd w:val="clear" w:color="auto" w:fill="auto"/>
            <w:noWrap/>
            <w:vAlign w:val="center"/>
            <w:hideMark/>
          </w:tcPr>
          <w:p w14:paraId="57E41FA1" w14:textId="77777777" w:rsidR="009A0CBC" w:rsidRPr="00A7257B" w:rsidRDefault="009A0CBC" w:rsidP="000D6992">
            <w:pPr>
              <w:jc w:val="center"/>
              <w:rPr>
                <w:rFonts w:ascii="Times New Roman" w:eastAsia="Times New Roman" w:hAnsi="Times New Roman"/>
                <w:color w:val="000000" w:themeColor="text1"/>
                <w:sz w:val="18"/>
                <w:szCs w:val="18"/>
              </w:rPr>
            </w:pPr>
            <w:r w:rsidRPr="00A7257B">
              <w:rPr>
                <w:rFonts w:ascii="Times New Roman" w:eastAsia="Times New Roman" w:hAnsi="Times New Roman"/>
                <w:color w:val="000000" w:themeColor="text1"/>
                <w:sz w:val="18"/>
                <w:szCs w:val="18"/>
              </w:rPr>
              <w:t>832</w:t>
            </w:r>
            <w:r>
              <w:rPr>
                <w:rFonts w:ascii="Times New Roman" w:eastAsia="Times New Roman" w:hAnsi="Times New Roman"/>
                <w:color w:val="000000" w:themeColor="text1"/>
                <w:sz w:val="18"/>
                <w:szCs w:val="18"/>
              </w:rPr>
              <w:t xml:space="preserve"> </w:t>
            </w:r>
          </w:p>
        </w:tc>
        <w:tc>
          <w:tcPr>
            <w:tcW w:w="0" w:type="auto"/>
            <w:shd w:val="clear" w:color="auto" w:fill="auto"/>
            <w:noWrap/>
            <w:vAlign w:val="center"/>
            <w:hideMark/>
          </w:tcPr>
          <w:p w14:paraId="659E487D" w14:textId="77777777" w:rsidR="009A0CBC" w:rsidRPr="00A7257B" w:rsidRDefault="009A0CBC" w:rsidP="000D6992">
            <w:pPr>
              <w:jc w:val="center"/>
              <w:rPr>
                <w:rFonts w:ascii="Times New Roman" w:eastAsia="Times New Roman" w:hAnsi="Times New Roman"/>
                <w:color w:val="000000" w:themeColor="text1"/>
                <w:sz w:val="18"/>
                <w:szCs w:val="18"/>
              </w:rPr>
            </w:pPr>
            <w:r w:rsidRPr="00A7257B">
              <w:rPr>
                <w:rFonts w:ascii="Times New Roman" w:eastAsia="Times New Roman" w:hAnsi="Times New Roman"/>
                <w:color w:val="000000" w:themeColor="text1"/>
                <w:sz w:val="18"/>
                <w:szCs w:val="18"/>
              </w:rPr>
              <w:t>6656</w:t>
            </w:r>
          </w:p>
        </w:tc>
        <w:tc>
          <w:tcPr>
            <w:tcW w:w="0" w:type="auto"/>
          </w:tcPr>
          <w:p w14:paraId="044FDDEC" w14:textId="77777777" w:rsidR="009A0CBC" w:rsidRPr="00A7257B" w:rsidRDefault="009A0CBC" w:rsidP="000D6992">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75%</w:t>
            </w:r>
          </w:p>
        </w:tc>
      </w:tr>
      <w:tr w:rsidR="009A0CBC" w:rsidRPr="005C68DB" w14:paraId="52F7C6D7" w14:textId="77777777" w:rsidTr="000D6992">
        <w:trPr>
          <w:trHeight w:val="285"/>
          <w:jc w:val="center"/>
        </w:trPr>
        <w:tc>
          <w:tcPr>
            <w:tcW w:w="0" w:type="auto"/>
            <w:shd w:val="clear" w:color="auto" w:fill="auto"/>
            <w:noWrap/>
            <w:vAlign w:val="center"/>
            <w:hideMark/>
          </w:tcPr>
          <w:p w14:paraId="59D4BC74" w14:textId="77777777" w:rsidR="009A0CBC" w:rsidRPr="00A7257B" w:rsidRDefault="009A0CBC" w:rsidP="000D6992">
            <w:pPr>
              <w:jc w:val="center"/>
              <w:rPr>
                <w:rFonts w:ascii="Times New Roman" w:eastAsia="Times New Roman" w:hAnsi="Times New Roman"/>
                <w:color w:val="000000" w:themeColor="text1"/>
                <w:sz w:val="18"/>
                <w:szCs w:val="18"/>
              </w:rPr>
            </w:pPr>
            <w:r w:rsidRPr="00A7257B">
              <w:rPr>
                <w:rFonts w:ascii="Times New Roman" w:eastAsia="Times New Roman" w:hAnsi="Times New Roman"/>
                <w:color w:val="000000" w:themeColor="text1"/>
                <w:sz w:val="18"/>
                <w:szCs w:val="18"/>
              </w:rPr>
              <w:t>16</w:t>
            </w:r>
          </w:p>
        </w:tc>
        <w:tc>
          <w:tcPr>
            <w:tcW w:w="0" w:type="auto"/>
            <w:shd w:val="clear" w:color="auto" w:fill="auto"/>
            <w:noWrap/>
            <w:vAlign w:val="center"/>
            <w:hideMark/>
          </w:tcPr>
          <w:p w14:paraId="514E8641" w14:textId="77777777" w:rsidR="009A0CBC" w:rsidRPr="00A7257B" w:rsidRDefault="009A0CBC" w:rsidP="000D6992">
            <w:pPr>
              <w:jc w:val="center"/>
              <w:rPr>
                <w:rFonts w:ascii="Times New Roman" w:eastAsia="Times New Roman" w:hAnsi="Times New Roman"/>
                <w:color w:val="000000" w:themeColor="text1"/>
                <w:sz w:val="18"/>
                <w:szCs w:val="18"/>
              </w:rPr>
            </w:pPr>
            <w:r w:rsidRPr="00A7257B">
              <w:rPr>
                <w:rFonts w:ascii="Times New Roman" w:eastAsia="Times New Roman" w:hAnsi="Times New Roman"/>
                <w:color w:val="000000" w:themeColor="text1"/>
                <w:sz w:val="18"/>
                <w:szCs w:val="18"/>
              </w:rPr>
              <w:t>832</w:t>
            </w:r>
            <w:r>
              <w:rPr>
                <w:rFonts w:ascii="Times New Roman" w:eastAsia="Times New Roman" w:hAnsi="Times New Roman"/>
                <w:color w:val="000000" w:themeColor="text1"/>
                <w:sz w:val="18"/>
                <w:szCs w:val="18"/>
              </w:rPr>
              <w:t xml:space="preserve"> </w:t>
            </w:r>
          </w:p>
        </w:tc>
        <w:tc>
          <w:tcPr>
            <w:tcW w:w="0" w:type="auto"/>
            <w:shd w:val="clear" w:color="auto" w:fill="auto"/>
            <w:noWrap/>
            <w:vAlign w:val="center"/>
            <w:hideMark/>
          </w:tcPr>
          <w:p w14:paraId="4C815CD4" w14:textId="77777777" w:rsidR="009A0CBC" w:rsidRPr="00A7257B" w:rsidRDefault="009A0CBC" w:rsidP="000D6992">
            <w:pPr>
              <w:jc w:val="center"/>
              <w:rPr>
                <w:rFonts w:ascii="Times New Roman" w:eastAsia="Times New Roman" w:hAnsi="Times New Roman"/>
                <w:color w:val="000000" w:themeColor="text1"/>
                <w:sz w:val="18"/>
                <w:szCs w:val="18"/>
              </w:rPr>
            </w:pPr>
            <w:r w:rsidRPr="00A7257B">
              <w:rPr>
                <w:rFonts w:ascii="Times New Roman" w:eastAsia="Times New Roman" w:hAnsi="Times New Roman"/>
                <w:color w:val="000000" w:themeColor="text1"/>
                <w:sz w:val="18"/>
                <w:szCs w:val="18"/>
              </w:rPr>
              <w:t>13312</w:t>
            </w:r>
          </w:p>
        </w:tc>
        <w:tc>
          <w:tcPr>
            <w:tcW w:w="0" w:type="auto"/>
          </w:tcPr>
          <w:p w14:paraId="19D31C77" w14:textId="77777777" w:rsidR="009A0CBC" w:rsidRPr="00A7257B" w:rsidRDefault="009A0CBC" w:rsidP="000D6992">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50%</w:t>
            </w:r>
          </w:p>
        </w:tc>
      </w:tr>
      <w:tr w:rsidR="009A0CBC" w:rsidRPr="005C68DB" w14:paraId="4E1A2BAC" w14:textId="77777777" w:rsidTr="000D6992">
        <w:trPr>
          <w:trHeight w:val="285"/>
          <w:jc w:val="center"/>
        </w:trPr>
        <w:tc>
          <w:tcPr>
            <w:tcW w:w="0" w:type="auto"/>
            <w:shd w:val="clear" w:color="auto" w:fill="auto"/>
            <w:noWrap/>
            <w:vAlign w:val="center"/>
            <w:hideMark/>
          </w:tcPr>
          <w:p w14:paraId="0693F622" w14:textId="77777777" w:rsidR="009A0CBC" w:rsidRPr="00A7257B" w:rsidRDefault="009A0CBC" w:rsidP="000D6992">
            <w:pPr>
              <w:jc w:val="center"/>
              <w:rPr>
                <w:rFonts w:ascii="Times New Roman" w:eastAsia="Times New Roman" w:hAnsi="Times New Roman"/>
                <w:color w:val="000000" w:themeColor="text1"/>
                <w:sz w:val="18"/>
                <w:szCs w:val="18"/>
              </w:rPr>
            </w:pPr>
            <w:r w:rsidRPr="00A7257B">
              <w:rPr>
                <w:rFonts w:ascii="Times New Roman" w:eastAsia="Times New Roman" w:hAnsi="Times New Roman"/>
                <w:color w:val="000000" w:themeColor="text1"/>
                <w:sz w:val="18"/>
                <w:szCs w:val="18"/>
              </w:rPr>
              <w:t>32</w:t>
            </w:r>
          </w:p>
        </w:tc>
        <w:tc>
          <w:tcPr>
            <w:tcW w:w="0" w:type="auto"/>
            <w:shd w:val="clear" w:color="auto" w:fill="auto"/>
            <w:noWrap/>
            <w:vAlign w:val="center"/>
            <w:hideMark/>
          </w:tcPr>
          <w:p w14:paraId="75562986" w14:textId="77777777" w:rsidR="009A0CBC" w:rsidRPr="00A7257B" w:rsidRDefault="009A0CBC" w:rsidP="000D6992">
            <w:pPr>
              <w:jc w:val="center"/>
              <w:rPr>
                <w:rFonts w:ascii="Times New Roman" w:eastAsia="Times New Roman" w:hAnsi="Times New Roman"/>
                <w:color w:val="000000" w:themeColor="text1"/>
                <w:sz w:val="18"/>
                <w:szCs w:val="18"/>
              </w:rPr>
            </w:pPr>
            <w:r w:rsidRPr="00A7257B">
              <w:rPr>
                <w:rFonts w:ascii="Times New Roman" w:eastAsia="Times New Roman" w:hAnsi="Times New Roman"/>
                <w:color w:val="000000" w:themeColor="text1"/>
                <w:sz w:val="18"/>
                <w:szCs w:val="18"/>
              </w:rPr>
              <w:t>832</w:t>
            </w:r>
            <w:r>
              <w:rPr>
                <w:rFonts w:ascii="Times New Roman" w:eastAsia="Times New Roman" w:hAnsi="Times New Roman"/>
                <w:color w:val="000000" w:themeColor="text1"/>
                <w:sz w:val="18"/>
                <w:szCs w:val="18"/>
              </w:rPr>
              <w:t xml:space="preserve"> </w:t>
            </w:r>
          </w:p>
        </w:tc>
        <w:tc>
          <w:tcPr>
            <w:tcW w:w="0" w:type="auto"/>
            <w:shd w:val="clear" w:color="auto" w:fill="auto"/>
            <w:noWrap/>
            <w:vAlign w:val="center"/>
            <w:hideMark/>
          </w:tcPr>
          <w:p w14:paraId="0583FC35" w14:textId="77777777" w:rsidR="009A0CBC" w:rsidRPr="00A7257B" w:rsidRDefault="009A0CBC" w:rsidP="000D6992">
            <w:pPr>
              <w:jc w:val="center"/>
              <w:rPr>
                <w:rFonts w:ascii="Times New Roman" w:eastAsia="Times New Roman" w:hAnsi="Times New Roman"/>
                <w:color w:val="000000" w:themeColor="text1"/>
                <w:sz w:val="18"/>
                <w:szCs w:val="18"/>
              </w:rPr>
            </w:pPr>
            <w:r w:rsidRPr="00A7257B">
              <w:rPr>
                <w:rFonts w:ascii="Times New Roman" w:eastAsia="Times New Roman" w:hAnsi="Times New Roman"/>
                <w:color w:val="000000" w:themeColor="text1"/>
                <w:sz w:val="18"/>
                <w:szCs w:val="18"/>
              </w:rPr>
              <w:t>26624</w:t>
            </w:r>
          </w:p>
        </w:tc>
        <w:tc>
          <w:tcPr>
            <w:tcW w:w="0" w:type="auto"/>
          </w:tcPr>
          <w:p w14:paraId="336F40EA" w14:textId="77777777" w:rsidR="009A0CBC" w:rsidRPr="00A7257B" w:rsidRDefault="009A0CBC" w:rsidP="000D6992">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0%</w:t>
            </w:r>
          </w:p>
        </w:tc>
      </w:tr>
    </w:tbl>
    <w:p w14:paraId="5D0A3714" w14:textId="77777777" w:rsidR="009A0CBC" w:rsidRDefault="009A0CBC" w:rsidP="009A0CBC"/>
    <w:p w14:paraId="6BEFF30C" w14:textId="77777777" w:rsidR="009A0CBC" w:rsidRDefault="009A0CBC" w:rsidP="009A0CBC"/>
    <w:p w14:paraId="6F4C0C11" w14:textId="77777777" w:rsidR="009A0CBC" w:rsidRPr="002A5345" w:rsidRDefault="009A0CBC" w:rsidP="009A0CBC">
      <w:pPr>
        <w:jc w:val="center"/>
      </w:pPr>
      <w:r>
        <w:rPr>
          <w:noProof/>
        </w:rPr>
        <w:drawing>
          <wp:inline distT="0" distB="0" distL="0" distR="0" wp14:anchorId="37F2BBD1" wp14:editId="42A8DF2D">
            <wp:extent cx="5723343" cy="3106957"/>
            <wp:effectExtent l="0" t="0" r="10795" b="17780"/>
            <wp:docPr id="1" name="Chart 1">
              <a:extLst xmlns:a="http://schemas.openxmlformats.org/drawingml/2006/main">
                <a:ext uri="{FF2B5EF4-FFF2-40B4-BE49-F238E27FC236}">
                  <a16:creationId xmlns:a16="http://schemas.microsoft.com/office/drawing/2014/main" id="{69BD7715-F44F-4CCB-AAE2-0FA02B8E4A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377D9FE" w14:textId="77777777" w:rsidR="009A0CBC" w:rsidRDefault="009A0CBC" w:rsidP="009A0CBC">
      <w:pPr>
        <w:jc w:val="center"/>
        <w:rPr>
          <w:rFonts w:ascii="Arial" w:eastAsiaTheme="minorEastAsia" w:hAnsi="Arial" w:cs="Arial"/>
        </w:rPr>
      </w:pPr>
      <w:bookmarkStart w:id="3" w:name="_Ref141330057"/>
      <w:r w:rsidRPr="00773460">
        <w:t xml:space="preserve">Fig. </w:t>
      </w:r>
      <w:r>
        <w:fldChar w:fldCharType="begin"/>
      </w:r>
      <w:r w:rsidRPr="00773460">
        <w:instrText xml:space="preserve"> SEQ Figure \* ARABIC </w:instrText>
      </w:r>
      <w:r>
        <w:fldChar w:fldCharType="separate"/>
      </w:r>
      <w:r w:rsidRPr="00773460">
        <w:t>3</w:t>
      </w:r>
      <w:r>
        <w:fldChar w:fldCharType="end"/>
      </w:r>
      <w:bookmarkEnd w:id="3"/>
      <w:r w:rsidRPr="00773460">
        <w:t>. Avg. UPT vs overhead.</w:t>
      </w:r>
    </w:p>
    <w:p w14:paraId="67D80924" w14:textId="77777777" w:rsidR="009A0CBC" w:rsidRDefault="009A0CBC" w:rsidP="007135B1">
      <w:pPr>
        <w:rPr>
          <w:rFonts w:ascii="Arial" w:eastAsiaTheme="minorEastAsia" w:hAnsi="Arial" w:cs="Arial"/>
        </w:rPr>
      </w:pPr>
    </w:p>
    <w:p w14:paraId="3D8A4D7D" w14:textId="79A2710D" w:rsidR="00A66BF0" w:rsidRPr="004530D4" w:rsidRDefault="003E49AC" w:rsidP="007135B1">
      <w:pPr>
        <w:rPr>
          <w:rFonts w:ascii="Arial" w:eastAsiaTheme="minorEastAsia" w:hAnsi="Arial" w:cs="Arial"/>
        </w:rPr>
      </w:pPr>
      <w:r>
        <w:rPr>
          <w:rFonts w:ascii="Arial" w:eastAsiaTheme="minorEastAsia" w:hAnsi="Arial" w:cs="Arial"/>
        </w:rPr>
        <w:t>Pivoting on the above evaluation, we suggest a comprehensive evaluation on the different alternatives for better understanding of the tradeoff</w:t>
      </w:r>
      <w:r w:rsidR="00934790">
        <w:rPr>
          <w:rFonts w:ascii="Arial" w:eastAsiaTheme="minorEastAsia" w:hAnsi="Arial" w:cs="Arial"/>
        </w:rPr>
        <w:t>.</w:t>
      </w:r>
      <w:r w:rsidR="00DB63B2">
        <w:rPr>
          <w:rFonts w:ascii="Arial" w:eastAsiaTheme="minorEastAsia" w:hAnsi="Arial" w:cs="Arial"/>
        </w:rPr>
        <w:t xml:space="preserve"> </w:t>
      </w:r>
    </w:p>
    <w:p w14:paraId="7568528D" w14:textId="7C2B7530" w:rsidR="009A0CBC" w:rsidRPr="00A66BF0" w:rsidRDefault="009A0CBC" w:rsidP="009A0CBC">
      <w:pPr>
        <w:spacing w:after="0" w:line="257" w:lineRule="auto"/>
        <w:rPr>
          <w:rFonts w:ascii="Arial" w:eastAsiaTheme="minorEastAsia" w:hAnsi="Arial" w:cs="Arial"/>
        </w:rPr>
      </w:pPr>
      <w:r w:rsidRPr="005720E1">
        <w:rPr>
          <w:rFonts w:ascii="Arial" w:eastAsiaTheme="minorEastAsia" w:hAnsi="Arial" w:cs="Arial" w:hint="eastAsia"/>
          <w:b/>
          <w:bCs/>
        </w:rPr>
        <w:t>P</w:t>
      </w:r>
      <w:r w:rsidRPr="005720E1">
        <w:rPr>
          <w:rFonts w:ascii="Arial" w:eastAsiaTheme="minorEastAsia" w:hAnsi="Arial" w:cs="Arial"/>
          <w:b/>
          <w:bCs/>
        </w:rPr>
        <w:t>roposal#</w:t>
      </w:r>
      <w:r w:rsidR="00636C35">
        <w:rPr>
          <w:rFonts w:ascii="Arial" w:eastAsiaTheme="minorEastAsia" w:hAnsi="Arial" w:cs="Arial"/>
          <w:b/>
          <w:bCs/>
        </w:rPr>
        <w:t>3</w:t>
      </w:r>
      <w:r>
        <w:rPr>
          <w:rFonts w:ascii="Arial" w:eastAsiaTheme="minorEastAsia" w:hAnsi="Arial" w:cs="Arial"/>
        </w:rPr>
        <w:t xml:space="preserve">: </w:t>
      </w:r>
      <w:r>
        <w:rPr>
          <w:rFonts w:ascii="Arial" w:eastAsiaTheme="minorEastAsia" w:hAnsi="Arial" w:cs="Arial"/>
          <w:b/>
          <w:bCs/>
        </w:rPr>
        <w:t>For two-sided model-based CSI compression,</w:t>
      </w:r>
      <w:r>
        <w:rPr>
          <w:rFonts w:ascii="Arial" w:eastAsiaTheme="minorEastAsia" w:hAnsi="Arial" w:cs="Arial"/>
        </w:rPr>
        <w:t xml:space="preserve"> </w:t>
      </w:r>
      <w:r>
        <w:rPr>
          <w:rFonts w:ascii="Arial" w:eastAsiaTheme="minorEastAsia" w:hAnsi="Arial" w:cs="Arial"/>
          <w:b/>
          <w:bCs/>
        </w:rPr>
        <w:t xml:space="preserve">for Target CSI in NW-side data collection, evaluate the following alternatives for </w:t>
      </w:r>
      <w:r w:rsidRPr="005720E1">
        <w:rPr>
          <w:rFonts w:ascii="Arial" w:eastAsiaTheme="minorEastAsia" w:hAnsi="Arial" w:cs="Arial"/>
          <w:b/>
          <w:bCs/>
        </w:rPr>
        <w:t xml:space="preserve">Target CSI </w:t>
      </w:r>
      <w:r>
        <w:rPr>
          <w:rFonts w:ascii="Arial" w:eastAsiaTheme="minorEastAsia" w:hAnsi="Arial" w:cs="Arial"/>
          <w:b/>
          <w:bCs/>
        </w:rPr>
        <w:t>format</w:t>
      </w:r>
    </w:p>
    <w:p w14:paraId="3E33DE50" w14:textId="77777777" w:rsidR="009A0CBC" w:rsidRPr="00A66BF0" w:rsidRDefault="009A0CBC" w:rsidP="009A0CBC">
      <w:pPr>
        <w:spacing w:after="0" w:line="257" w:lineRule="auto"/>
        <w:ind w:leftChars="400" w:left="800"/>
        <w:rPr>
          <w:rFonts w:ascii="Arial" w:eastAsiaTheme="minorEastAsia" w:hAnsi="Arial" w:cs="Arial"/>
          <w:b/>
          <w:bCs/>
        </w:rPr>
      </w:pPr>
      <w:r w:rsidRPr="001514F0">
        <w:rPr>
          <w:rFonts w:ascii="Arial" w:eastAsiaTheme="minorEastAsia" w:hAnsi="Arial" w:cs="Arial"/>
          <w:b/>
          <w:bCs/>
        </w:rPr>
        <w:t>Alt1:</w:t>
      </w:r>
      <w:r w:rsidRPr="00A66BF0">
        <w:rPr>
          <w:rFonts w:ascii="Arial" w:eastAsiaTheme="minorEastAsia" w:hAnsi="Arial" w:cs="Arial"/>
          <w:b/>
          <w:bCs/>
        </w:rPr>
        <w:t xml:space="preserve"> scalar quantization (SQ), e.g., Float16, int8, </w:t>
      </w:r>
    </w:p>
    <w:p w14:paraId="66E47CE6" w14:textId="77777777" w:rsidR="009A0CBC" w:rsidRPr="00A66BF0" w:rsidRDefault="009A0CBC" w:rsidP="009A0CBC">
      <w:pPr>
        <w:spacing w:after="0" w:line="257" w:lineRule="auto"/>
        <w:ind w:leftChars="400" w:left="800"/>
        <w:rPr>
          <w:rFonts w:ascii="Arial" w:eastAsiaTheme="minorEastAsia" w:hAnsi="Arial" w:cs="Arial"/>
          <w:b/>
          <w:bCs/>
        </w:rPr>
      </w:pPr>
      <w:r w:rsidRPr="001514F0">
        <w:rPr>
          <w:rFonts w:ascii="Arial" w:eastAsiaTheme="minorEastAsia" w:hAnsi="Arial" w:cs="Arial"/>
          <w:b/>
          <w:bCs/>
        </w:rPr>
        <w:t>Alt2:</w:t>
      </w:r>
      <w:r w:rsidRPr="00A66BF0">
        <w:rPr>
          <w:rFonts w:ascii="Arial" w:eastAsiaTheme="minorEastAsia" w:hAnsi="Arial" w:cs="Arial"/>
          <w:b/>
          <w:bCs/>
        </w:rPr>
        <w:t xml:space="preserve"> vector quantization (VQ)</w:t>
      </w:r>
    </w:p>
    <w:p w14:paraId="66987B96" w14:textId="103D6888" w:rsidR="009A0CBC" w:rsidRPr="00A66BF0" w:rsidRDefault="009A0CBC" w:rsidP="009A0CBC">
      <w:pPr>
        <w:spacing w:after="0" w:line="257" w:lineRule="auto"/>
        <w:ind w:leftChars="400" w:left="800"/>
        <w:rPr>
          <w:rFonts w:ascii="Arial" w:eastAsiaTheme="minorEastAsia" w:hAnsi="Arial" w:cs="Arial"/>
          <w:b/>
          <w:bCs/>
        </w:rPr>
      </w:pPr>
      <w:r w:rsidRPr="00A66BF0">
        <w:rPr>
          <w:rFonts w:ascii="Arial" w:eastAsiaTheme="minorEastAsia" w:hAnsi="Arial" w:cs="Arial" w:hint="eastAsia"/>
          <w:b/>
          <w:bCs/>
        </w:rPr>
        <w:t xml:space="preserve"> </w:t>
      </w:r>
      <w:r w:rsidRPr="00A66BF0">
        <w:rPr>
          <w:rFonts w:ascii="Arial" w:eastAsiaTheme="minorEastAsia" w:hAnsi="Arial" w:cs="Arial"/>
          <w:b/>
          <w:bCs/>
        </w:rPr>
        <w:t xml:space="preserve">    </w:t>
      </w:r>
      <w:r w:rsidRPr="001514F0">
        <w:rPr>
          <w:rFonts w:ascii="Arial" w:eastAsiaTheme="minorEastAsia" w:hAnsi="Arial" w:cs="Arial"/>
          <w:b/>
          <w:bCs/>
        </w:rPr>
        <w:t>Alt2-1:</w:t>
      </w:r>
      <w:r w:rsidRPr="00A66BF0">
        <w:rPr>
          <w:rFonts w:ascii="Arial" w:eastAsiaTheme="minorEastAsia" w:hAnsi="Arial" w:cs="Arial"/>
          <w:b/>
          <w:bCs/>
        </w:rPr>
        <w:t xml:space="preserve"> </w:t>
      </w:r>
      <w:proofErr w:type="spellStart"/>
      <w:r w:rsidRPr="00A66BF0">
        <w:rPr>
          <w:rFonts w:ascii="Arial" w:eastAsiaTheme="minorEastAsia" w:hAnsi="Arial" w:cs="Arial"/>
          <w:b/>
          <w:bCs/>
        </w:rPr>
        <w:t>eType</w:t>
      </w:r>
      <w:proofErr w:type="spellEnd"/>
      <w:r w:rsidRPr="00A66BF0">
        <w:rPr>
          <w:rFonts w:ascii="Arial" w:eastAsiaTheme="minorEastAsia" w:hAnsi="Arial" w:cs="Arial"/>
          <w:b/>
          <w:bCs/>
        </w:rPr>
        <w:t xml:space="preserve"> </w:t>
      </w:r>
      <w:r w:rsidR="00865AB7">
        <w:rPr>
          <w:rFonts w:ascii="Arial" w:eastAsiaTheme="minorEastAsia" w:hAnsi="Arial" w:cs="Arial"/>
          <w:b/>
          <w:bCs/>
        </w:rPr>
        <w:t xml:space="preserve">II </w:t>
      </w:r>
      <w:r w:rsidRPr="00A66BF0">
        <w:rPr>
          <w:rFonts w:ascii="Arial" w:eastAsiaTheme="minorEastAsia" w:hAnsi="Arial" w:cs="Arial"/>
          <w:b/>
          <w:bCs/>
        </w:rPr>
        <w:t xml:space="preserve">with new parameter values, e.g., for </w:t>
      </w:r>
      <m:oMath>
        <m:r>
          <m:rPr>
            <m:sty m:val="bi"/>
          </m:rPr>
          <w:rPr>
            <w:rFonts w:ascii="Cambria Math" w:eastAsiaTheme="minorEastAsia" w:hAnsi="Cambria Math" w:cs="Arial"/>
          </w:rPr>
          <m:t>L</m:t>
        </m:r>
      </m:oMath>
      <w:r w:rsidRPr="00A66BF0">
        <w:rPr>
          <w:rFonts w:ascii="Arial" w:eastAsiaTheme="minorEastAsia" w:hAnsi="Arial" w:cs="Arial"/>
          <w:b/>
          <w:bCs/>
        </w:rPr>
        <w:t>,</w:t>
      </w:r>
      <m:oMath>
        <m:sSub>
          <m:sSubPr>
            <m:ctrlPr>
              <w:rPr>
                <w:rFonts w:ascii="Cambria Math" w:eastAsiaTheme="minorEastAsia" w:hAnsi="Cambria Math" w:cs="Arial"/>
                <w:b/>
                <w:bCs/>
              </w:rPr>
            </m:ctrlPr>
          </m:sSubPr>
          <m:e>
            <m:r>
              <m:rPr>
                <m:sty m:val="bi"/>
              </m:rPr>
              <w:rPr>
                <w:rFonts w:ascii="Cambria Math" w:eastAsiaTheme="minorEastAsia" w:hAnsi="Cambria Math" w:cs="Arial"/>
              </w:rPr>
              <m:t xml:space="preserve"> ρ</m:t>
            </m:r>
          </m:e>
          <m:sub>
            <m:r>
              <m:rPr>
                <m:sty m:val="bi"/>
              </m:rPr>
              <w:rPr>
                <w:rFonts w:ascii="Cambria Math" w:eastAsiaTheme="minorEastAsia" w:hAnsi="Cambria Math" w:cs="Arial"/>
              </w:rPr>
              <m:t>v</m:t>
            </m:r>
          </m:sub>
        </m:sSub>
        <m:r>
          <m:rPr>
            <m:sty m:val="b"/>
          </m:rPr>
          <w:rPr>
            <w:rFonts w:ascii="Cambria Math" w:eastAsiaTheme="minorEastAsia" w:hAnsi="Cambria Math" w:cs="Arial"/>
          </w:rPr>
          <m:t>,</m:t>
        </m:r>
      </m:oMath>
      <w:r w:rsidRPr="00A66BF0">
        <w:rPr>
          <w:rFonts w:ascii="Arial" w:eastAsiaTheme="minorEastAsia" w:hAnsi="Arial" w:cs="Arial"/>
          <w:b/>
          <w:bCs/>
        </w:rPr>
        <w:t xml:space="preserve"> </w:t>
      </w:r>
      <m:oMath>
        <m:r>
          <m:rPr>
            <m:sty m:val="bi"/>
          </m:rPr>
          <w:rPr>
            <w:rFonts w:ascii="Cambria Math" w:eastAsiaTheme="minorEastAsia" w:hAnsi="Cambria Math" w:cs="Arial"/>
          </w:rPr>
          <m:t>β</m:t>
        </m:r>
      </m:oMath>
    </w:p>
    <w:p w14:paraId="02CA2940" w14:textId="77777777" w:rsidR="009A0CBC" w:rsidRPr="00A66BF0" w:rsidRDefault="009A0CBC" w:rsidP="009A0CBC">
      <w:pPr>
        <w:spacing w:after="0" w:line="257" w:lineRule="auto"/>
        <w:ind w:leftChars="400" w:left="800"/>
        <w:rPr>
          <w:rFonts w:ascii="Arial" w:eastAsiaTheme="minorEastAsia" w:hAnsi="Arial" w:cs="Arial"/>
          <w:b/>
          <w:bCs/>
        </w:rPr>
      </w:pPr>
      <w:r w:rsidRPr="00A66BF0">
        <w:rPr>
          <w:rFonts w:ascii="Arial" w:eastAsiaTheme="minorEastAsia" w:hAnsi="Arial" w:cs="Arial" w:hint="eastAsia"/>
          <w:b/>
          <w:bCs/>
        </w:rPr>
        <w:t xml:space="preserve"> </w:t>
      </w:r>
      <w:r w:rsidRPr="00A66BF0">
        <w:rPr>
          <w:rFonts w:ascii="Arial" w:eastAsiaTheme="minorEastAsia" w:hAnsi="Arial" w:cs="Arial"/>
          <w:b/>
          <w:bCs/>
        </w:rPr>
        <w:t xml:space="preserve">    </w:t>
      </w:r>
      <w:r w:rsidRPr="001514F0">
        <w:rPr>
          <w:rFonts w:ascii="Arial" w:eastAsiaTheme="minorEastAsia" w:hAnsi="Arial" w:cs="Arial"/>
          <w:b/>
          <w:bCs/>
        </w:rPr>
        <w:t>Alt2-2:</w:t>
      </w:r>
      <w:r w:rsidRPr="00A66BF0">
        <w:rPr>
          <w:rFonts w:ascii="Arial" w:eastAsiaTheme="minorEastAsia" w:hAnsi="Arial" w:cs="Arial"/>
          <w:b/>
          <w:bCs/>
        </w:rPr>
        <w:t xml:space="preserve"> Other VQ approaches</w:t>
      </w:r>
      <w:r>
        <w:rPr>
          <w:rFonts w:ascii="Arial" w:eastAsiaTheme="minorEastAsia" w:hAnsi="Arial" w:cs="Arial"/>
          <w:b/>
          <w:bCs/>
        </w:rPr>
        <w:t xml:space="preserve">, </w:t>
      </w:r>
      <w:proofErr w:type="gramStart"/>
      <w:r>
        <w:rPr>
          <w:rFonts w:ascii="Arial" w:eastAsiaTheme="minorEastAsia" w:hAnsi="Arial" w:cs="Arial"/>
          <w:b/>
          <w:bCs/>
        </w:rPr>
        <w:t>e.g.</w:t>
      </w:r>
      <w:proofErr w:type="gramEnd"/>
      <w:r>
        <w:rPr>
          <w:rFonts w:ascii="Arial" w:eastAsiaTheme="minorEastAsia" w:hAnsi="Arial" w:cs="Arial"/>
          <w:b/>
          <w:bCs/>
        </w:rPr>
        <w:t xml:space="preserve"> SVD-based with </w:t>
      </w:r>
      <m:oMath>
        <m:r>
          <m:rPr>
            <m:sty m:val="bi"/>
          </m:rPr>
          <w:rPr>
            <w:rFonts w:ascii="Cambria Math" w:eastAsiaTheme="minorEastAsia" w:hAnsi="Cambria Math" w:cs="Arial"/>
          </w:rPr>
          <m:t>d</m:t>
        </m:r>
      </m:oMath>
      <w:r>
        <w:rPr>
          <w:rFonts w:ascii="Arial" w:eastAsiaTheme="minorEastAsia" w:hAnsi="Arial" w:cs="Arial"/>
          <w:b/>
          <w:bCs/>
        </w:rPr>
        <w:t xml:space="preserve"> dominant components</w:t>
      </w:r>
      <w:r w:rsidRPr="00A66BF0">
        <w:rPr>
          <w:rFonts w:ascii="Arial" w:eastAsiaTheme="minorEastAsia" w:hAnsi="Arial" w:cs="Arial"/>
          <w:b/>
          <w:bCs/>
        </w:rPr>
        <w:t xml:space="preserve"> </w:t>
      </w:r>
    </w:p>
    <w:p w14:paraId="0B47135B" w14:textId="69B2CBB4" w:rsidR="00DB63B2" w:rsidRDefault="00DB63B2" w:rsidP="002254B0">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Pr>
          <w:rFonts w:ascii="Arial" w:eastAsia="바탕" w:hAnsi="Arial" w:cs="Arial"/>
          <w:sz w:val="28"/>
          <w:szCs w:val="28"/>
        </w:rPr>
        <w:t>Additional Information/</w:t>
      </w:r>
      <w:r w:rsidR="00792E64">
        <w:rPr>
          <w:rFonts w:ascii="Arial" w:eastAsia="바탕" w:hAnsi="Arial" w:cs="Arial"/>
          <w:sz w:val="28"/>
          <w:szCs w:val="28"/>
        </w:rPr>
        <w:t>c</w:t>
      </w:r>
      <w:r>
        <w:rPr>
          <w:rFonts w:ascii="Arial" w:eastAsia="바탕" w:hAnsi="Arial" w:cs="Arial"/>
          <w:sz w:val="28"/>
          <w:szCs w:val="28"/>
        </w:rPr>
        <w:t>onfiguration</w:t>
      </w:r>
      <w:r w:rsidR="00792E64">
        <w:rPr>
          <w:rFonts w:ascii="Arial" w:eastAsia="바탕" w:hAnsi="Arial" w:cs="Arial"/>
          <w:sz w:val="28"/>
          <w:szCs w:val="28"/>
        </w:rPr>
        <w:t>s</w:t>
      </w:r>
      <w:r>
        <w:rPr>
          <w:rFonts w:ascii="Arial" w:eastAsia="바탕" w:hAnsi="Arial" w:cs="Arial"/>
          <w:sz w:val="28"/>
          <w:szCs w:val="28"/>
        </w:rPr>
        <w:t xml:space="preserve"> </w:t>
      </w:r>
      <w:r w:rsidR="00792E64">
        <w:rPr>
          <w:rFonts w:ascii="Arial" w:eastAsia="바탕" w:hAnsi="Arial" w:cs="Arial"/>
          <w:sz w:val="28"/>
          <w:szCs w:val="28"/>
        </w:rPr>
        <w:t>for data collection</w:t>
      </w:r>
    </w:p>
    <w:p w14:paraId="6E26B664" w14:textId="77777777" w:rsidR="00630C98" w:rsidRDefault="00DB63B2" w:rsidP="00DB63B2">
      <w:pPr>
        <w:rPr>
          <w:rFonts w:ascii="Arial" w:eastAsiaTheme="minorEastAsia" w:hAnsi="Arial" w:cs="Arial"/>
        </w:rPr>
      </w:pPr>
      <w:r>
        <w:rPr>
          <w:rFonts w:ascii="Arial" w:eastAsiaTheme="minorEastAsia" w:hAnsi="Arial" w:cs="Arial"/>
        </w:rPr>
        <w:t>To better understand the requirement</w:t>
      </w:r>
      <w:r w:rsidR="00914844">
        <w:rPr>
          <w:rFonts w:ascii="Arial" w:eastAsiaTheme="minorEastAsia" w:hAnsi="Arial" w:cs="Arial"/>
        </w:rPr>
        <w:t>s</w:t>
      </w:r>
      <w:r>
        <w:rPr>
          <w:rFonts w:ascii="Arial" w:eastAsiaTheme="minorEastAsia" w:hAnsi="Arial" w:cs="Arial"/>
        </w:rPr>
        <w:t xml:space="preserve"> of NW-side and UE-side data collection, in the below, we elaborate how the collected data may be utilized for model training in the various inter-vendor collaboration alternatives.</w:t>
      </w:r>
      <w:r w:rsidR="0040735E">
        <w:rPr>
          <w:rFonts w:ascii="Arial" w:eastAsiaTheme="minorEastAsia" w:hAnsi="Arial" w:cs="Arial"/>
        </w:rPr>
        <w:t xml:space="preserve"> As illustrated in Figure</w:t>
      </w:r>
      <w:r w:rsidR="00630C98">
        <w:rPr>
          <w:rFonts w:ascii="Arial" w:eastAsiaTheme="minorEastAsia" w:hAnsi="Arial" w:cs="Arial"/>
        </w:rPr>
        <w:t xml:space="preserve"> 1, we consider three phases: Data collection phase, Training Phase as well as inference (post model deployment phase). </w:t>
      </w:r>
    </w:p>
    <w:p w14:paraId="47F01810" w14:textId="3EE5D87C" w:rsidR="00792E64" w:rsidRDefault="00D32B09" w:rsidP="00DB63B2">
      <w:pPr>
        <w:rPr>
          <w:rFonts w:ascii="Arial" w:eastAsiaTheme="minorEastAsia" w:hAnsi="Arial" w:cs="Arial"/>
        </w:rPr>
      </w:pPr>
      <w:r>
        <w:rPr>
          <w:rFonts w:ascii="Arial" w:eastAsiaTheme="minorEastAsia" w:hAnsi="Arial" w:cs="Arial"/>
        </w:rPr>
        <w:t>Prior to</w:t>
      </w:r>
      <w:r w:rsidR="00630C98">
        <w:rPr>
          <w:rFonts w:ascii="Arial" w:eastAsiaTheme="minorEastAsia" w:hAnsi="Arial" w:cs="Arial"/>
        </w:rPr>
        <w:t xml:space="preserve"> data collection, the network may classify it</w:t>
      </w:r>
      <w:r w:rsidR="00D71997">
        <w:rPr>
          <w:rFonts w:ascii="Arial" w:eastAsiaTheme="minorEastAsia" w:hAnsi="Arial" w:cs="Arial"/>
        </w:rPr>
        <w:t>s</w:t>
      </w:r>
      <w:r w:rsidR="00630C98">
        <w:rPr>
          <w:rFonts w:ascii="Arial" w:eastAsiaTheme="minorEastAsia" w:hAnsi="Arial" w:cs="Arial"/>
        </w:rPr>
        <w:t xml:space="preserve"> deployment scenarios and network implementations</w:t>
      </w:r>
      <w:r>
        <w:rPr>
          <w:rFonts w:ascii="Arial" w:eastAsiaTheme="minorEastAsia" w:hAnsi="Arial" w:cs="Arial"/>
        </w:rPr>
        <w:t>,</w:t>
      </w:r>
      <w:r w:rsidR="00630C98">
        <w:rPr>
          <w:rFonts w:ascii="Arial" w:eastAsiaTheme="minorEastAsia" w:hAnsi="Arial" w:cs="Arial"/>
        </w:rPr>
        <w:t xml:space="preserve"> vis-à-vis antenna layout</w:t>
      </w:r>
      <w:r>
        <w:rPr>
          <w:rFonts w:ascii="Arial" w:eastAsiaTheme="minorEastAsia" w:hAnsi="Arial" w:cs="Arial"/>
        </w:rPr>
        <w:t xml:space="preserve">, </w:t>
      </w:r>
      <w:proofErr w:type="spellStart"/>
      <w:r>
        <w:rPr>
          <w:rFonts w:ascii="Arial" w:eastAsiaTheme="minorEastAsia" w:hAnsi="Arial" w:cs="Arial"/>
        </w:rPr>
        <w:t>TxRU</w:t>
      </w:r>
      <w:proofErr w:type="spellEnd"/>
      <w:r>
        <w:rPr>
          <w:rFonts w:ascii="Arial" w:eastAsiaTheme="minorEastAsia" w:hAnsi="Arial" w:cs="Arial"/>
        </w:rPr>
        <w:t xml:space="preserve"> mapping, etc.,</w:t>
      </w:r>
      <w:r w:rsidR="00630C98">
        <w:rPr>
          <w:rFonts w:ascii="Arial" w:eastAsiaTheme="minorEastAsia" w:hAnsi="Arial" w:cs="Arial"/>
        </w:rPr>
        <w:t xml:space="preserve"> into different categories of network-side additional conditions. In </w:t>
      </w:r>
      <w:r>
        <w:rPr>
          <w:rFonts w:ascii="Arial" w:eastAsiaTheme="minorEastAsia" w:hAnsi="Arial" w:cs="Arial"/>
        </w:rPr>
        <w:t>this regard</w:t>
      </w:r>
      <w:r w:rsidR="00630C98">
        <w:rPr>
          <w:rFonts w:ascii="Arial" w:eastAsiaTheme="minorEastAsia" w:hAnsi="Arial" w:cs="Arial"/>
        </w:rPr>
        <w:t>, the network may plan to train di</w:t>
      </w:r>
      <w:r>
        <w:rPr>
          <w:rFonts w:ascii="Arial" w:eastAsiaTheme="minorEastAsia" w:hAnsi="Arial" w:cs="Arial"/>
        </w:rPr>
        <w:t>stinct decoder</w:t>
      </w:r>
      <w:r w:rsidR="00630C98">
        <w:rPr>
          <w:rFonts w:ascii="Arial" w:eastAsiaTheme="minorEastAsia" w:hAnsi="Arial" w:cs="Arial"/>
        </w:rPr>
        <w:t xml:space="preserve"> for each categor</w:t>
      </w:r>
      <w:r>
        <w:rPr>
          <w:rFonts w:ascii="Arial" w:eastAsiaTheme="minorEastAsia" w:hAnsi="Arial" w:cs="Arial"/>
        </w:rPr>
        <w:t>y</w:t>
      </w:r>
      <w:r w:rsidR="00630C98">
        <w:rPr>
          <w:rFonts w:ascii="Arial" w:eastAsiaTheme="minorEastAsia" w:hAnsi="Arial" w:cs="Arial"/>
        </w:rPr>
        <w:t xml:space="preserve"> of network-side additional conditions and assign </w:t>
      </w:r>
      <w:r>
        <w:rPr>
          <w:rFonts w:ascii="Arial" w:eastAsiaTheme="minorEastAsia" w:hAnsi="Arial" w:cs="Arial"/>
        </w:rPr>
        <w:t>it</w:t>
      </w:r>
      <w:r w:rsidR="00630C98">
        <w:rPr>
          <w:rFonts w:ascii="Arial" w:eastAsiaTheme="minorEastAsia" w:hAnsi="Arial" w:cs="Arial"/>
        </w:rPr>
        <w:t xml:space="preserve"> with </w:t>
      </w:r>
      <w:r>
        <w:rPr>
          <w:rFonts w:ascii="Arial" w:eastAsiaTheme="minorEastAsia" w:hAnsi="Arial" w:cs="Arial"/>
        </w:rPr>
        <w:t>a distinct</w:t>
      </w:r>
      <w:r w:rsidR="00630C98">
        <w:rPr>
          <w:rFonts w:ascii="Arial" w:eastAsiaTheme="minorEastAsia" w:hAnsi="Arial" w:cs="Arial"/>
        </w:rPr>
        <w:t xml:space="preserve"> associated ID. As an example, the network may assign different ID for indoor TRP</w:t>
      </w:r>
      <w:r>
        <w:rPr>
          <w:rFonts w:ascii="Arial" w:eastAsiaTheme="minorEastAsia" w:hAnsi="Arial" w:cs="Arial"/>
        </w:rPr>
        <w:t xml:space="preserve"> with a certain antenna spacing or </w:t>
      </w:r>
      <w:proofErr w:type="spellStart"/>
      <w:r>
        <w:rPr>
          <w:rFonts w:ascii="Arial" w:eastAsiaTheme="minorEastAsia" w:hAnsi="Arial" w:cs="Arial"/>
        </w:rPr>
        <w:t>TxRU</w:t>
      </w:r>
      <w:proofErr w:type="spellEnd"/>
      <w:r>
        <w:rPr>
          <w:rFonts w:ascii="Arial" w:eastAsiaTheme="minorEastAsia" w:hAnsi="Arial" w:cs="Arial"/>
        </w:rPr>
        <w:t xml:space="preserve"> mapping. This process may happen as part of network planning</w:t>
      </w:r>
      <w:r w:rsidR="00792E64">
        <w:rPr>
          <w:rFonts w:ascii="Arial" w:eastAsiaTheme="minorEastAsia" w:hAnsi="Arial" w:cs="Arial"/>
        </w:rPr>
        <w:t>. For this, the</w:t>
      </w:r>
      <w:r>
        <w:rPr>
          <w:rFonts w:ascii="Arial" w:eastAsiaTheme="minorEastAsia" w:hAnsi="Arial" w:cs="Arial"/>
        </w:rPr>
        <w:t xml:space="preserve"> </w:t>
      </w:r>
      <w:r>
        <w:rPr>
          <w:rFonts w:ascii="Arial" w:eastAsiaTheme="minorEastAsia" w:hAnsi="Arial" w:cs="Arial"/>
        </w:rPr>
        <w:lastRenderedPageBreak/>
        <w:t xml:space="preserve">legacy data acquisition methods, e.g., SRS, can be considered. </w:t>
      </w:r>
      <w:r w:rsidR="00792E64">
        <w:rPr>
          <w:rFonts w:ascii="Arial" w:eastAsiaTheme="minorEastAsia" w:hAnsi="Arial" w:cs="Arial"/>
        </w:rPr>
        <w:t>Consequently</w:t>
      </w:r>
      <w:r>
        <w:rPr>
          <w:rFonts w:ascii="Arial" w:eastAsiaTheme="minorEastAsia" w:hAnsi="Arial" w:cs="Arial"/>
        </w:rPr>
        <w:t xml:space="preserve">, the network configures Associated ID in the </w:t>
      </w:r>
      <w:r w:rsidR="00792E64">
        <w:rPr>
          <w:rFonts w:ascii="Arial" w:eastAsiaTheme="minorEastAsia" w:hAnsi="Arial" w:cs="Arial"/>
        </w:rPr>
        <w:t xml:space="preserve">data collection </w:t>
      </w:r>
      <w:r>
        <w:rPr>
          <w:rFonts w:ascii="Arial" w:eastAsiaTheme="minorEastAsia" w:hAnsi="Arial" w:cs="Arial"/>
        </w:rPr>
        <w:t xml:space="preserve">measurement and reporting configuration </w:t>
      </w:r>
      <w:r w:rsidR="00792E64">
        <w:rPr>
          <w:rFonts w:ascii="Arial" w:eastAsiaTheme="minorEastAsia" w:hAnsi="Arial" w:cs="Arial"/>
        </w:rPr>
        <w:t xml:space="preserve">to align data categorization </w:t>
      </w:r>
      <w:proofErr w:type="gramStart"/>
      <w:r w:rsidR="00792E64">
        <w:rPr>
          <w:rFonts w:ascii="Arial" w:eastAsiaTheme="minorEastAsia" w:hAnsi="Arial" w:cs="Arial"/>
        </w:rPr>
        <w:t xml:space="preserve">between </w:t>
      </w:r>
      <w:r>
        <w:rPr>
          <w:rFonts w:ascii="Arial" w:eastAsiaTheme="minorEastAsia" w:hAnsi="Arial" w:cs="Arial"/>
        </w:rPr>
        <w:t xml:space="preserve"> </w:t>
      </w:r>
      <w:r w:rsidR="00792E64">
        <w:rPr>
          <w:rFonts w:ascii="Arial" w:eastAsiaTheme="minorEastAsia" w:hAnsi="Arial" w:cs="Arial"/>
        </w:rPr>
        <w:t>the</w:t>
      </w:r>
      <w:proofErr w:type="gramEnd"/>
      <w:r w:rsidR="00792E64">
        <w:rPr>
          <w:rFonts w:ascii="Arial" w:eastAsiaTheme="minorEastAsia" w:hAnsi="Arial" w:cs="Arial"/>
        </w:rPr>
        <w:t xml:space="preserve"> </w:t>
      </w:r>
      <w:r>
        <w:rPr>
          <w:rFonts w:ascii="Arial" w:eastAsiaTheme="minorEastAsia" w:hAnsi="Arial" w:cs="Arial"/>
        </w:rPr>
        <w:t xml:space="preserve">UE-side </w:t>
      </w:r>
      <w:r w:rsidR="00792E64">
        <w:rPr>
          <w:rFonts w:ascii="Arial" w:eastAsiaTheme="minorEastAsia" w:hAnsi="Arial" w:cs="Arial"/>
        </w:rPr>
        <w:t>and</w:t>
      </w:r>
      <w:r>
        <w:rPr>
          <w:rFonts w:ascii="Arial" w:eastAsiaTheme="minorEastAsia" w:hAnsi="Arial" w:cs="Arial"/>
        </w:rPr>
        <w:t xml:space="preserve"> the network</w:t>
      </w:r>
      <w:r w:rsidR="00792E64">
        <w:rPr>
          <w:rFonts w:ascii="Arial" w:eastAsiaTheme="minorEastAsia" w:hAnsi="Arial" w:cs="Arial"/>
        </w:rPr>
        <w:t>-</w:t>
      </w:r>
      <w:r>
        <w:rPr>
          <w:rFonts w:ascii="Arial" w:eastAsiaTheme="minorEastAsia" w:hAnsi="Arial" w:cs="Arial"/>
        </w:rPr>
        <w:t xml:space="preserve">side. Additional configuration parameters, such as Cell ID, cell global ID (CGI) can be utilized to globalize the associated ID, i.e., the combination of the cell specific associated ID with CGI can be interpreted as a global ID. </w:t>
      </w:r>
      <w:r w:rsidR="00792E64">
        <w:rPr>
          <w:rFonts w:ascii="Arial" w:eastAsiaTheme="minorEastAsia" w:hAnsi="Arial" w:cs="Arial"/>
        </w:rPr>
        <w:t xml:space="preserve">In case, the measurement and reporting of the collected data is across handovers (if the UE does not flush unreported data during handover), the data can be reported to the network with the Associated ID, cell ID and other relevant information. </w:t>
      </w:r>
    </w:p>
    <w:p w14:paraId="5A35DCF7" w14:textId="7C1D1A06" w:rsidR="00792E64" w:rsidRPr="00792E64" w:rsidRDefault="00792E64" w:rsidP="00DB63B2">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sidR="00636C35">
        <w:rPr>
          <w:rFonts w:ascii="Arial" w:eastAsiaTheme="minorEastAsia" w:hAnsi="Arial" w:cs="Arial"/>
          <w:b/>
          <w:bCs/>
        </w:rPr>
        <w:t>3</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 xml:space="preserve">The network may provide the </w:t>
      </w:r>
      <w:r w:rsidR="002166DA">
        <w:rPr>
          <w:rFonts w:ascii="Arial" w:eastAsiaTheme="minorEastAsia" w:hAnsi="Arial" w:cs="Arial"/>
          <w:b/>
          <w:bCs/>
        </w:rPr>
        <w:t>A</w:t>
      </w:r>
      <w:r>
        <w:rPr>
          <w:rFonts w:ascii="Arial" w:eastAsiaTheme="minorEastAsia" w:hAnsi="Arial" w:cs="Arial"/>
          <w:b/>
          <w:bCs/>
        </w:rPr>
        <w:t>ssociated ID</w:t>
      </w:r>
      <w:r w:rsidR="002166DA">
        <w:rPr>
          <w:rFonts w:ascii="Arial" w:eastAsiaTheme="minorEastAsia" w:hAnsi="Arial" w:cs="Arial"/>
          <w:b/>
          <w:bCs/>
        </w:rPr>
        <w:t xml:space="preserve"> in the data collection configurations</w:t>
      </w:r>
      <w:r>
        <w:rPr>
          <w:rFonts w:ascii="Arial" w:eastAsiaTheme="minorEastAsia" w:hAnsi="Arial" w:cs="Arial"/>
          <w:b/>
          <w:bCs/>
        </w:rPr>
        <w:t xml:space="preserve"> to align data categorization between the UE-side and </w:t>
      </w:r>
      <w:r w:rsidR="00C42176">
        <w:rPr>
          <w:rFonts w:ascii="Arial" w:eastAsiaTheme="minorEastAsia" w:hAnsi="Arial" w:cs="Arial"/>
          <w:b/>
          <w:bCs/>
        </w:rPr>
        <w:t>NW</w:t>
      </w:r>
      <w:r>
        <w:rPr>
          <w:rFonts w:ascii="Arial" w:eastAsiaTheme="minorEastAsia" w:hAnsi="Arial" w:cs="Arial"/>
          <w:b/>
          <w:bCs/>
        </w:rPr>
        <w:t xml:space="preserve">-side </w:t>
      </w:r>
      <w:r w:rsidR="002166DA">
        <w:rPr>
          <w:rFonts w:ascii="Arial" w:eastAsiaTheme="minorEastAsia" w:hAnsi="Arial" w:cs="Arial"/>
          <w:b/>
          <w:bCs/>
        </w:rPr>
        <w:t xml:space="preserve">with respect </w:t>
      </w:r>
      <w:r w:rsidR="00C42176">
        <w:rPr>
          <w:rFonts w:ascii="Arial" w:eastAsiaTheme="minorEastAsia" w:hAnsi="Arial" w:cs="Arial"/>
          <w:b/>
          <w:bCs/>
        </w:rPr>
        <w:t>to the</w:t>
      </w:r>
      <w:r w:rsidR="002166DA">
        <w:rPr>
          <w:rFonts w:ascii="Arial" w:eastAsiaTheme="minorEastAsia" w:hAnsi="Arial" w:cs="Arial"/>
          <w:b/>
          <w:bCs/>
        </w:rPr>
        <w:t xml:space="preserve"> </w:t>
      </w:r>
      <w:r w:rsidR="00C42176">
        <w:rPr>
          <w:rFonts w:ascii="Arial" w:eastAsiaTheme="minorEastAsia" w:hAnsi="Arial" w:cs="Arial"/>
          <w:b/>
          <w:bCs/>
        </w:rPr>
        <w:t>NW</w:t>
      </w:r>
      <w:r w:rsidR="002166DA">
        <w:rPr>
          <w:rFonts w:ascii="Arial" w:eastAsiaTheme="minorEastAsia" w:hAnsi="Arial" w:cs="Arial"/>
          <w:b/>
          <w:bCs/>
        </w:rPr>
        <w:t xml:space="preserve">-side additional conditions, e.g., deployment scenario (indoor/outdoor TRPs), </w:t>
      </w:r>
      <w:proofErr w:type="spellStart"/>
      <w:r w:rsidR="002166DA">
        <w:rPr>
          <w:rFonts w:ascii="Arial" w:eastAsiaTheme="minorEastAsia" w:hAnsi="Arial" w:cs="Arial"/>
          <w:b/>
          <w:bCs/>
        </w:rPr>
        <w:t>TxRU</w:t>
      </w:r>
      <w:proofErr w:type="spellEnd"/>
      <w:r w:rsidR="002166DA">
        <w:rPr>
          <w:rFonts w:ascii="Arial" w:eastAsiaTheme="minorEastAsia" w:hAnsi="Arial" w:cs="Arial"/>
          <w:b/>
          <w:bCs/>
        </w:rPr>
        <w:t xml:space="preserve"> mapping, antenna layout, etc. </w:t>
      </w:r>
    </w:p>
    <w:p w14:paraId="1C9ACD9D" w14:textId="70A7206F" w:rsidR="00407887" w:rsidRDefault="00792E64" w:rsidP="00DB63B2">
      <w:pPr>
        <w:rPr>
          <w:rFonts w:ascii="Arial" w:eastAsiaTheme="minorEastAsia" w:hAnsi="Arial" w:cs="Arial"/>
        </w:rPr>
      </w:pPr>
      <w:r>
        <w:rPr>
          <w:rFonts w:ascii="Arial" w:eastAsiaTheme="minorEastAsia" w:hAnsi="Arial" w:cs="Arial"/>
        </w:rPr>
        <w:t xml:space="preserve">Depending on the inter-vendor collaboration option, the training phase utilize the collected categorized data for reference and actual models training. In particular, for Direction C </w:t>
      </w:r>
      <w:r w:rsidR="00123085">
        <w:rPr>
          <w:rFonts w:ascii="Arial" w:eastAsiaTheme="minorEastAsia" w:hAnsi="Arial" w:cs="Arial"/>
        </w:rPr>
        <w:t>both NW-side and UE-side may train their respective actual models to be compatible with the fully specified reference encoder and decoder, respectively.</w:t>
      </w:r>
      <w:r w:rsidR="00407887">
        <w:rPr>
          <w:rFonts w:ascii="Arial" w:eastAsiaTheme="minorEastAsia" w:hAnsi="Arial" w:cs="Arial"/>
        </w:rPr>
        <w:t xml:space="preserve"> As mentioned above, if the two sides train their actual model with data from the same categorization, i.e., data that follows the same distribution, the separately trained encoder and decoder pairs are expected to be compatible. This is corroborated by evaluations in Rel-19 wherein NW-side and UW-side separate training in Direction </w:t>
      </w:r>
      <w:r w:rsidR="00C15322">
        <w:rPr>
          <w:rFonts w:ascii="Arial" w:eastAsiaTheme="minorEastAsia" w:hAnsi="Arial" w:cs="Arial"/>
        </w:rPr>
        <w:t xml:space="preserve">C is shown to </w:t>
      </w:r>
      <w:r w:rsidR="00720BFE">
        <w:rPr>
          <w:rFonts w:ascii="Arial" w:eastAsiaTheme="minorEastAsia" w:hAnsi="Arial" w:cs="Arial"/>
        </w:rPr>
        <w:t xml:space="preserve">perform well </w:t>
      </w:r>
      <w:r w:rsidR="00407887">
        <w:rPr>
          <w:rFonts w:ascii="Arial" w:eastAsiaTheme="minorEastAsia" w:hAnsi="Arial" w:cs="Arial"/>
        </w:rPr>
        <w:t xml:space="preserve">as long as there is alignment between NW-side and UE-side data distribution.  </w:t>
      </w:r>
    </w:p>
    <w:p w14:paraId="09A6FBD1" w14:textId="530168AA" w:rsidR="00407887" w:rsidRPr="00407887" w:rsidRDefault="00407887" w:rsidP="00DB63B2">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sidR="00636C35">
        <w:rPr>
          <w:rFonts w:ascii="Arial" w:eastAsiaTheme="minorEastAsia" w:hAnsi="Arial" w:cs="Arial"/>
          <w:b/>
          <w:bCs/>
        </w:rPr>
        <w:t>4</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w:t>
      </w:r>
      <w:r w:rsidRPr="00407887">
        <w:rPr>
          <w:rFonts w:ascii="Arial" w:eastAsiaTheme="minorEastAsia" w:hAnsi="Arial" w:cs="Arial"/>
          <w:b/>
          <w:bCs/>
        </w:rPr>
        <w:t>or Direction C</w:t>
      </w:r>
      <w:r w:rsidR="00427E28">
        <w:rPr>
          <w:rFonts w:ascii="Arial" w:eastAsiaTheme="minorEastAsia" w:hAnsi="Arial" w:cs="Arial"/>
          <w:b/>
          <w:bCs/>
        </w:rPr>
        <w:t>,</w:t>
      </w:r>
      <w:r w:rsidRPr="00407887">
        <w:rPr>
          <w:rFonts w:ascii="Arial" w:eastAsiaTheme="minorEastAsia" w:hAnsi="Arial" w:cs="Arial"/>
          <w:b/>
          <w:bCs/>
        </w:rPr>
        <w:t xml:space="preserve"> both NW-side and UE-side may train their respective actual models to be compatible with the fully specified reference encoder and decoder, respectively.</w:t>
      </w:r>
      <w:r>
        <w:rPr>
          <w:rFonts w:ascii="Arial" w:eastAsiaTheme="minorEastAsia" w:hAnsi="Arial" w:cs="Arial"/>
          <w:b/>
          <w:bCs/>
        </w:rPr>
        <w:t xml:space="preserve"> Alignment on data categorization through the Associated ID enables training without </w:t>
      </w:r>
      <w:r w:rsidR="00C15322">
        <w:rPr>
          <w:rFonts w:ascii="Arial" w:eastAsiaTheme="minorEastAsia" w:hAnsi="Arial" w:cs="Arial"/>
          <w:b/>
          <w:bCs/>
        </w:rPr>
        <w:t xml:space="preserve">NW-side and UE-side </w:t>
      </w:r>
      <w:r w:rsidR="000668E3">
        <w:rPr>
          <w:rFonts w:ascii="Arial" w:eastAsiaTheme="minorEastAsia" w:hAnsi="Arial" w:cs="Arial"/>
          <w:b/>
          <w:bCs/>
        </w:rPr>
        <w:t xml:space="preserve">data </w:t>
      </w:r>
      <w:r>
        <w:rPr>
          <w:rFonts w:ascii="Arial" w:eastAsiaTheme="minorEastAsia" w:hAnsi="Arial" w:cs="Arial"/>
          <w:b/>
          <w:bCs/>
        </w:rPr>
        <w:t xml:space="preserve">distribution mismatch. </w:t>
      </w:r>
    </w:p>
    <w:p w14:paraId="334E9E7D" w14:textId="3D82E45F" w:rsidR="00914844" w:rsidRDefault="00407887" w:rsidP="00DB63B2">
      <w:pPr>
        <w:rPr>
          <w:rFonts w:ascii="Arial" w:eastAsiaTheme="minorEastAsia" w:hAnsi="Arial" w:cs="Arial"/>
        </w:rPr>
      </w:pPr>
      <w:r>
        <w:rPr>
          <w:rFonts w:ascii="Arial" w:eastAsiaTheme="minorEastAsia" w:hAnsi="Arial" w:cs="Arial"/>
        </w:rPr>
        <w:t>For Direction A (Opt</w:t>
      </w:r>
      <w:r w:rsidR="00D46D95">
        <w:rPr>
          <w:rFonts w:ascii="Arial" w:eastAsiaTheme="minorEastAsia" w:hAnsi="Arial" w:cs="Arial"/>
        </w:rPr>
        <w:t>.</w:t>
      </w:r>
      <w:r>
        <w:rPr>
          <w:rFonts w:ascii="Arial" w:eastAsiaTheme="minorEastAsia" w:hAnsi="Arial" w:cs="Arial"/>
        </w:rPr>
        <w:t xml:space="preserve"> 3a-1 and Opt</w:t>
      </w:r>
      <w:r w:rsidR="00D46D95">
        <w:rPr>
          <w:rFonts w:ascii="Arial" w:eastAsiaTheme="minorEastAsia" w:hAnsi="Arial" w:cs="Arial"/>
        </w:rPr>
        <w:t>.</w:t>
      </w:r>
      <w:r>
        <w:rPr>
          <w:rFonts w:ascii="Arial" w:eastAsiaTheme="minorEastAsia" w:hAnsi="Arial" w:cs="Arial"/>
        </w:rPr>
        <w:t xml:space="preserve"> 4-1)</w:t>
      </w:r>
      <w:r w:rsidR="00427E28">
        <w:rPr>
          <w:rFonts w:ascii="Arial" w:eastAsiaTheme="minorEastAsia" w:hAnsi="Arial" w:cs="Arial"/>
        </w:rPr>
        <w:t xml:space="preserve">, the network </w:t>
      </w:r>
      <w:r w:rsidR="00385EC2">
        <w:rPr>
          <w:rFonts w:ascii="Arial" w:eastAsiaTheme="minorEastAsia" w:hAnsi="Arial" w:cs="Arial"/>
        </w:rPr>
        <w:t xml:space="preserve">may first train its decoder based on the collected </w:t>
      </w:r>
      <w:r w:rsidR="00D46D95">
        <w:rPr>
          <w:rFonts w:ascii="Arial" w:eastAsiaTheme="minorEastAsia" w:hAnsi="Arial" w:cs="Arial"/>
        </w:rPr>
        <w:t xml:space="preserve">NW-side </w:t>
      </w:r>
      <w:r w:rsidR="00385EC2">
        <w:rPr>
          <w:rFonts w:ascii="Arial" w:eastAsiaTheme="minorEastAsia" w:hAnsi="Arial" w:cs="Arial"/>
        </w:rPr>
        <w:t>data. The reference encoder (Opt</w:t>
      </w:r>
      <w:r w:rsidR="00D46D95">
        <w:rPr>
          <w:rFonts w:ascii="Arial" w:eastAsiaTheme="minorEastAsia" w:hAnsi="Arial" w:cs="Arial"/>
        </w:rPr>
        <w:t>.</w:t>
      </w:r>
      <w:r w:rsidR="00385EC2">
        <w:rPr>
          <w:rFonts w:ascii="Arial" w:eastAsiaTheme="minorEastAsia" w:hAnsi="Arial" w:cs="Arial"/>
        </w:rPr>
        <w:t xml:space="preserve"> 3a-1) or the reference dataset {Target CSI, CSI-feedback} (Option 4-1) can be delivered to the UE-side accompanied by the Associated ID. The UE-side may then train its actual encoder to be compatible to the reference encoder/dataset. In this regard, the UE may employ the Target CSI it has collected </w:t>
      </w:r>
      <w:r w:rsidR="00D46D95">
        <w:rPr>
          <w:rFonts w:ascii="Arial" w:eastAsiaTheme="minorEastAsia" w:hAnsi="Arial" w:cs="Arial"/>
        </w:rPr>
        <w:t xml:space="preserve">in data collection phase </w:t>
      </w:r>
      <w:r w:rsidR="00385EC2">
        <w:rPr>
          <w:rFonts w:ascii="Arial" w:eastAsiaTheme="minorEastAsia" w:hAnsi="Arial" w:cs="Arial"/>
        </w:rPr>
        <w:t xml:space="preserve">for further finetuning of its actual encoder with respect to UE-side additional conditions. This particularly may be important for late-comer UEs to which the NW-side data collection does not involve, i.e., distribution nuances of their UE-side additional </w:t>
      </w:r>
      <w:r w:rsidR="00D46D95">
        <w:rPr>
          <w:rFonts w:ascii="Arial" w:eastAsiaTheme="minorEastAsia" w:hAnsi="Arial" w:cs="Arial"/>
        </w:rPr>
        <w:t xml:space="preserve">conditions </w:t>
      </w:r>
      <w:proofErr w:type="gramStart"/>
      <w:r w:rsidR="00385EC2">
        <w:rPr>
          <w:rFonts w:ascii="Arial" w:eastAsiaTheme="minorEastAsia" w:hAnsi="Arial" w:cs="Arial"/>
        </w:rPr>
        <w:t>is</w:t>
      </w:r>
      <w:proofErr w:type="gramEnd"/>
      <w:r w:rsidR="00385EC2">
        <w:rPr>
          <w:rFonts w:ascii="Arial" w:eastAsiaTheme="minorEastAsia" w:hAnsi="Arial" w:cs="Arial"/>
        </w:rPr>
        <w:t xml:space="preserve"> not reflected in the NW-side data used for decoder training. </w:t>
      </w:r>
      <w:r w:rsidR="00477B22">
        <w:rPr>
          <w:rFonts w:ascii="Arial" w:eastAsiaTheme="minorEastAsia" w:hAnsi="Arial" w:cs="Arial"/>
        </w:rPr>
        <w:t xml:space="preserve">In Rel-19 extensive study on inter-vendor training collaboration options, it is shown that both options of Direction A perform well as long as there is no UE-side and NW-side distribution mismatch </w:t>
      </w:r>
      <w:proofErr w:type="spellStart"/>
      <w:r w:rsidR="00477B22">
        <w:rPr>
          <w:rFonts w:ascii="Arial" w:eastAsiaTheme="minorEastAsia" w:hAnsi="Arial" w:cs="Arial"/>
        </w:rPr>
        <w:t>w.r.t.</w:t>
      </w:r>
      <w:proofErr w:type="spellEnd"/>
      <w:r w:rsidR="00477B22">
        <w:rPr>
          <w:rFonts w:ascii="Arial" w:eastAsiaTheme="minorEastAsia" w:hAnsi="Arial" w:cs="Arial"/>
        </w:rPr>
        <w:t xml:space="preserve"> NW-side additional </w:t>
      </w:r>
      <w:r w:rsidR="00DE1895">
        <w:rPr>
          <w:rFonts w:ascii="Arial" w:eastAsiaTheme="minorEastAsia" w:hAnsi="Arial" w:cs="Arial"/>
        </w:rPr>
        <w:t>conditions</w:t>
      </w:r>
      <w:r w:rsidR="00477B22">
        <w:rPr>
          <w:rFonts w:ascii="Arial" w:eastAsiaTheme="minorEastAsia" w:hAnsi="Arial" w:cs="Arial"/>
        </w:rPr>
        <w:t xml:space="preserve">. It is also shown that UE-side additional conditions can be handled by UE-side by training its actual encoder with UE-side data.  </w:t>
      </w:r>
      <w:r w:rsidR="00385EC2">
        <w:rPr>
          <w:rFonts w:ascii="Arial" w:eastAsiaTheme="minorEastAsia" w:hAnsi="Arial" w:cs="Arial"/>
        </w:rPr>
        <w:t xml:space="preserve"> </w:t>
      </w:r>
    </w:p>
    <w:p w14:paraId="2BB24B94" w14:textId="74F43D62" w:rsidR="00427E28" w:rsidRPr="00427E28" w:rsidRDefault="00D46D95" w:rsidP="00DB63B2">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sidR="00636C35">
        <w:rPr>
          <w:rFonts w:ascii="Arial" w:eastAsiaTheme="minorEastAsia" w:hAnsi="Arial" w:cs="Arial"/>
          <w:b/>
          <w:bCs/>
        </w:rPr>
        <w:t>5</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w:t>
      </w:r>
      <w:r w:rsidRPr="00407887">
        <w:rPr>
          <w:rFonts w:ascii="Arial" w:eastAsiaTheme="minorEastAsia" w:hAnsi="Arial" w:cs="Arial"/>
          <w:b/>
          <w:bCs/>
        </w:rPr>
        <w:t xml:space="preserve">or Direction </w:t>
      </w:r>
      <w:r>
        <w:rPr>
          <w:rFonts w:ascii="Arial" w:eastAsiaTheme="minorEastAsia" w:hAnsi="Arial" w:cs="Arial"/>
          <w:b/>
          <w:bCs/>
        </w:rPr>
        <w:t>A,</w:t>
      </w:r>
      <w:r w:rsidRPr="00407887">
        <w:rPr>
          <w:rFonts w:ascii="Arial" w:eastAsiaTheme="minorEastAsia" w:hAnsi="Arial" w:cs="Arial"/>
          <w:b/>
          <w:bCs/>
        </w:rPr>
        <w:t xml:space="preserve"> NW-side</w:t>
      </w:r>
      <w:r>
        <w:rPr>
          <w:rFonts w:ascii="Arial" w:eastAsiaTheme="minorEastAsia" w:hAnsi="Arial" w:cs="Arial"/>
          <w:b/>
          <w:bCs/>
        </w:rPr>
        <w:t xml:space="preserve"> may share the Associated ID(s) with reference encoder (Opt. 3a-1) or dataset (Opt. 4-1). </w:t>
      </w:r>
      <w:r w:rsidRPr="00407887">
        <w:rPr>
          <w:rFonts w:ascii="Arial" w:eastAsiaTheme="minorEastAsia" w:hAnsi="Arial" w:cs="Arial"/>
          <w:b/>
          <w:bCs/>
        </w:rPr>
        <w:t xml:space="preserve">UE-side may </w:t>
      </w:r>
      <w:r w:rsidR="000668E3">
        <w:rPr>
          <w:rFonts w:ascii="Arial" w:eastAsiaTheme="minorEastAsia" w:hAnsi="Arial" w:cs="Arial"/>
          <w:b/>
          <w:bCs/>
        </w:rPr>
        <w:t>train its</w:t>
      </w:r>
      <w:r>
        <w:rPr>
          <w:rFonts w:ascii="Arial" w:eastAsiaTheme="minorEastAsia" w:hAnsi="Arial" w:cs="Arial"/>
          <w:b/>
          <w:bCs/>
        </w:rPr>
        <w:t xml:space="preserve"> respective actual encoder based on the shared reference encoder/dataset </w:t>
      </w:r>
      <w:r w:rsidR="000668E3">
        <w:rPr>
          <w:rFonts w:ascii="Arial" w:eastAsiaTheme="minorEastAsia" w:hAnsi="Arial" w:cs="Arial"/>
          <w:b/>
          <w:bCs/>
        </w:rPr>
        <w:t>and</w:t>
      </w:r>
      <w:r>
        <w:rPr>
          <w:rFonts w:ascii="Arial" w:eastAsiaTheme="minorEastAsia" w:hAnsi="Arial" w:cs="Arial"/>
          <w:b/>
          <w:bCs/>
        </w:rPr>
        <w:t xml:space="preserve"> UE-side data (Target CSI) collected with the same Associated ID(s)</w:t>
      </w:r>
      <w:r w:rsidRPr="00407887">
        <w:rPr>
          <w:rFonts w:ascii="Arial" w:eastAsiaTheme="minorEastAsia" w:hAnsi="Arial" w:cs="Arial"/>
          <w:b/>
          <w:bCs/>
        </w:rPr>
        <w:t>.</w:t>
      </w:r>
      <w:r>
        <w:rPr>
          <w:rFonts w:ascii="Arial" w:eastAsiaTheme="minorEastAsia" w:hAnsi="Arial" w:cs="Arial"/>
          <w:b/>
          <w:bCs/>
        </w:rPr>
        <w:t xml:space="preserve"> Alignment on data categorization through the Associated ID enables training without NW-side and UE-side </w:t>
      </w:r>
      <w:r w:rsidR="000668E3">
        <w:rPr>
          <w:rFonts w:ascii="Arial" w:eastAsiaTheme="minorEastAsia" w:hAnsi="Arial" w:cs="Arial"/>
          <w:b/>
          <w:bCs/>
        </w:rPr>
        <w:t xml:space="preserve">data </w:t>
      </w:r>
      <w:r>
        <w:rPr>
          <w:rFonts w:ascii="Arial" w:eastAsiaTheme="minorEastAsia" w:hAnsi="Arial" w:cs="Arial"/>
          <w:b/>
          <w:bCs/>
        </w:rPr>
        <w:t>distribution mismatch.</w:t>
      </w:r>
    </w:p>
    <w:p w14:paraId="6B5B8958" w14:textId="77777777" w:rsidR="0040735E" w:rsidRDefault="0040735E" w:rsidP="0040735E">
      <w:pPr>
        <w:keepNext/>
        <w:jc w:val="center"/>
      </w:pPr>
      <w:r>
        <w:rPr>
          <w:rFonts w:ascii="Arial" w:eastAsiaTheme="minorEastAsia" w:hAnsi="Arial" w:cs="Arial"/>
          <w:noProof/>
        </w:rPr>
        <w:drawing>
          <wp:inline distT="0" distB="0" distL="0" distR="0" wp14:anchorId="0F43C7F9" wp14:editId="64C0729C">
            <wp:extent cx="3914775" cy="2049587"/>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22017" cy="2053379"/>
                    </a:xfrm>
                    <a:prstGeom prst="rect">
                      <a:avLst/>
                    </a:prstGeom>
                    <a:noFill/>
                  </pic:spPr>
                </pic:pic>
              </a:graphicData>
            </a:graphic>
          </wp:inline>
        </w:drawing>
      </w:r>
    </w:p>
    <w:p w14:paraId="5883F526" w14:textId="1889712E" w:rsidR="00914844" w:rsidRDefault="00630C98" w:rsidP="0040735E">
      <w:pPr>
        <w:pStyle w:val="Caption"/>
      </w:pPr>
      <w:r>
        <w:rPr>
          <w:rFonts w:eastAsia="맑은 고딕" w:cs="Arial" w:hint="eastAsia"/>
        </w:rPr>
        <w:t>F</w:t>
      </w:r>
      <w:r>
        <w:rPr>
          <w:rFonts w:eastAsia="맑은 고딕" w:cs="Arial"/>
        </w:rPr>
        <w:t>igure</w:t>
      </w:r>
      <w:r w:rsidR="0040735E">
        <w:t xml:space="preserve"> </w:t>
      </w:r>
      <w:r w:rsidR="0040735E">
        <w:fldChar w:fldCharType="begin"/>
      </w:r>
      <w:r w:rsidR="0040735E">
        <w:instrText xml:space="preserve"> SEQ </w:instrText>
      </w:r>
      <w:r w:rsidR="0040735E">
        <w:rPr>
          <w:rFonts w:ascii="맑은 고딕" w:eastAsia="맑은 고딕" w:hAnsi="맑은 고딕" w:cs="맑은 고딕" w:hint="eastAsia"/>
        </w:rPr>
        <w:instrText>그림</w:instrText>
      </w:r>
      <w:r w:rsidR="0040735E">
        <w:instrText xml:space="preserve"> \* ARABIC </w:instrText>
      </w:r>
      <w:r w:rsidR="0040735E">
        <w:fldChar w:fldCharType="separate"/>
      </w:r>
      <w:r w:rsidR="003B6ADA">
        <w:rPr>
          <w:noProof/>
        </w:rPr>
        <w:t>1</w:t>
      </w:r>
      <w:r w:rsidR="0040735E">
        <w:fldChar w:fldCharType="end"/>
      </w:r>
      <w:r>
        <w:t>: The associated ID framework</w:t>
      </w:r>
    </w:p>
    <w:p w14:paraId="71C2FD75" w14:textId="62477191" w:rsidR="000668E3" w:rsidRDefault="000668E3" w:rsidP="000668E3">
      <w:pPr>
        <w:rPr>
          <w:lang w:eastAsia="en-US"/>
        </w:rPr>
      </w:pPr>
    </w:p>
    <w:p w14:paraId="69DCA21D" w14:textId="77777777" w:rsidR="007E7AB2" w:rsidRDefault="007E7AB2" w:rsidP="000668E3">
      <w:pPr>
        <w:rPr>
          <w:lang w:eastAsia="en-US"/>
        </w:rPr>
      </w:pPr>
    </w:p>
    <w:p w14:paraId="02FB706D" w14:textId="246FADC6" w:rsidR="000668E3" w:rsidRPr="000668E3" w:rsidRDefault="000668E3" w:rsidP="000668E3">
      <w:pPr>
        <w:rPr>
          <w:rFonts w:ascii="Arial" w:eastAsiaTheme="minorEastAsia" w:hAnsi="Arial" w:cs="Arial"/>
        </w:rPr>
      </w:pPr>
      <w:r>
        <w:rPr>
          <w:rFonts w:ascii="Arial" w:eastAsiaTheme="minorEastAsia" w:hAnsi="Arial" w:cs="Arial"/>
        </w:rPr>
        <w:lastRenderedPageBreak/>
        <w:t>Based on</w:t>
      </w:r>
      <w:r w:rsidRPr="000668E3">
        <w:rPr>
          <w:rFonts w:ascii="Arial" w:eastAsiaTheme="minorEastAsia" w:hAnsi="Arial" w:cs="Arial"/>
        </w:rPr>
        <w:t xml:space="preserve"> the above </w:t>
      </w:r>
      <w:r>
        <w:rPr>
          <w:rFonts w:ascii="Arial" w:eastAsiaTheme="minorEastAsia" w:hAnsi="Arial" w:cs="Arial"/>
        </w:rPr>
        <w:t>observations, we propose the following:</w:t>
      </w:r>
    </w:p>
    <w:p w14:paraId="69EAE6EF" w14:textId="4E441AB4" w:rsidR="000668E3" w:rsidRPr="00427E28" w:rsidRDefault="000668E3" w:rsidP="000668E3">
      <w:pPr>
        <w:rPr>
          <w:rFonts w:ascii="Arial" w:eastAsiaTheme="minorEastAsia" w:hAnsi="Arial" w:cs="Arial"/>
        </w:rPr>
      </w:pPr>
      <w:r>
        <w:rPr>
          <w:rFonts w:ascii="Arial" w:eastAsiaTheme="minorEastAsia" w:hAnsi="Arial" w:cs="Arial"/>
          <w:b/>
          <w:bCs/>
        </w:rPr>
        <w:t>Proposal</w:t>
      </w:r>
      <w:r w:rsidRPr="005720E1">
        <w:rPr>
          <w:rFonts w:ascii="Arial" w:eastAsiaTheme="minorEastAsia" w:hAnsi="Arial" w:cs="Arial"/>
          <w:b/>
          <w:bCs/>
        </w:rPr>
        <w:t>#</w:t>
      </w:r>
      <w:r w:rsidR="00636C35">
        <w:rPr>
          <w:rFonts w:ascii="Arial" w:eastAsiaTheme="minorEastAsia" w:hAnsi="Arial" w:cs="Arial"/>
          <w:b/>
          <w:bCs/>
        </w:rPr>
        <w:t>4</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 xml:space="preserve">Support the </w:t>
      </w:r>
      <w:r w:rsidR="00910805">
        <w:rPr>
          <w:rFonts w:ascii="Arial" w:eastAsiaTheme="minorEastAsia" w:hAnsi="Arial" w:cs="Arial"/>
          <w:b/>
          <w:bCs/>
        </w:rPr>
        <w:t xml:space="preserve">configuration </w:t>
      </w:r>
      <w:r>
        <w:rPr>
          <w:rFonts w:ascii="Arial" w:eastAsiaTheme="minorEastAsia" w:hAnsi="Arial" w:cs="Arial"/>
          <w:b/>
          <w:bCs/>
        </w:rPr>
        <w:t>of Associated ID in the measurement and reporting configurations for NW-side</w:t>
      </w:r>
      <w:r w:rsidR="00910805">
        <w:rPr>
          <w:rFonts w:ascii="Arial" w:eastAsiaTheme="minorEastAsia" w:hAnsi="Arial" w:cs="Arial"/>
          <w:b/>
          <w:bCs/>
        </w:rPr>
        <w:t xml:space="preserve"> and </w:t>
      </w:r>
      <w:r>
        <w:rPr>
          <w:rFonts w:ascii="Arial" w:eastAsiaTheme="minorEastAsia" w:hAnsi="Arial" w:cs="Arial"/>
          <w:b/>
          <w:bCs/>
        </w:rPr>
        <w:t>UE-side data collection.</w:t>
      </w:r>
      <w:r w:rsidR="00910805">
        <w:rPr>
          <w:rFonts w:ascii="Arial" w:eastAsiaTheme="minorEastAsia" w:hAnsi="Arial" w:cs="Arial"/>
          <w:b/>
          <w:bCs/>
        </w:rPr>
        <w:t xml:space="preserve"> For the data collection, with the same Associated ID the UE assumes the same data distribution with respect to the NW-side additional conditions, e.g., deployment scenario, antenna layout.</w:t>
      </w:r>
    </w:p>
    <w:p w14:paraId="798391ED" w14:textId="1B6B4909" w:rsidR="00A66BF0" w:rsidRDefault="00231117" w:rsidP="007135B1">
      <w:pPr>
        <w:rPr>
          <w:rFonts w:ascii="Arial" w:eastAsiaTheme="minorEastAsia" w:hAnsi="Arial" w:cs="Arial"/>
        </w:rPr>
      </w:pPr>
      <w:r>
        <w:rPr>
          <w:rFonts w:ascii="Arial" w:eastAsiaTheme="minorEastAsia" w:hAnsi="Arial" w:cs="Arial"/>
        </w:rPr>
        <w:t xml:space="preserve">Finally, in the inference phase, after both sides train their respective models, the associated ID can </w:t>
      </w:r>
      <w:proofErr w:type="gramStart"/>
      <w:r>
        <w:rPr>
          <w:rFonts w:ascii="Arial" w:eastAsiaTheme="minorEastAsia" w:hAnsi="Arial" w:cs="Arial"/>
        </w:rPr>
        <w:t>indicated</w:t>
      </w:r>
      <w:proofErr w:type="gramEnd"/>
      <w:r>
        <w:rPr>
          <w:rFonts w:ascii="Arial" w:eastAsiaTheme="minorEastAsia" w:hAnsi="Arial" w:cs="Arial"/>
        </w:rPr>
        <w:t xml:space="preserve"> for applicability reporting and model pairing. </w:t>
      </w:r>
      <w:r w:rsidR="007521E2">
        <w:rPr>
          <w:rFonts w:ascii="Arial" w:eastAsiaTheme="minorEastAsia" w:hAnsi="Arial" w:cs="Arial"/>
        </w:rPr>
        <w:t>These aspects</w:t>
      </w:r>
      <w:r>
        <w:rPr>
          <w:rFonts w:ascii="Arial" w:eastAsiaTheme="minorEastAsia" w:hAnsi="Arial" w:cs="Arial"/>
        </w:rPr>
        <w:t xml:space="preserve"> are discussed in the subsequent sections. </w:t>
      </w:r>
    </w:p>
    <w:p w14:paraId="413B20D4" w14:textId="2C41EBD0" w:rsidR="00231117" w:rsidRDefault="00231117" w:rsidP="007135B1">
      <w:pPr>
        <w:rPr>
          <w:rFonts w:ascii="Arial" w:eastAsiaTheme="minorEastAsia" w:hAnsi="Arial" w:cs="Arial"/>
        </w:rPr>
      </w:pPr>
      <w:r>
        <w:rPr>
          <w:rFonts w:ascii="Arial" w:eastAsiaTheme="minorEastAsia" w:hAnsi="Arial" w:cs="Arial" w:hint="eastAsia"/>
        </w:rPr>
        <w:t>F</w:t>
      </w:r>
      <w:r>
        <w:rPr>
          <w:rFonts w:ascii="Arial" w:eastAsiaTheme="minorEastAsia" w:hAnsi="Arial" w:cs="Arial"/>
        </w:rPr>
        <w:t>or NW-side data collection, the UE may additionally report additional information such as rank information, data quality information</w:t>
      </w:r>
      <w:r w:rsidR="00270D9C">
        <w:rPr>
          <w:rFonts w:ascii="Arial" w:eastAsiaTheme="minorEastAsia" w:hAnsi="Arial" w:cs="Arial"/>
        </w:rPr>
        <w:t>, etc</w:t>
      </w:r>
      <w:r>
        <w:rPr>
          <w:rFonts w:ascii="Arial" w:eastAsiaTheme="minorEastAsia" w:hAnsi="Arial" w:cs="Arial"/>
        </w:rPr>
        <w:t>. Data quality information is particularly useful for the network-side to process, filter the training data. For example, the network may want to restrict the inclusion of low S</w:t>
      </w:r>
      <w:r w:rsidR="00270D9C">
        <w:rPr>
          <w:rFonts w:ascii="Arial" w:eastAsiaTheme="minorEastAsia" w:hAnsi="Arial" w:cs="Arial"/>
        </w:rPr>
        <w:t>I</w:t>
      </w:r>
      <w:r>
        <w:rPr>
          <w:rFonts w:ascii="Arial" w:eastAsiaTheme="minorEastAsia" w:hAnsi="Arial" w:cs="Arial"/>
        </w:rPr>
        <w:t>NR data samples to the training dataset.</w:t>
      </w:r>
      <w:r w:rsidR="00270D9C">
        <w:rPr>
          <w:rFonts w:ascii="Arial" w:eastAsiaTheme="minorEastAsia" w:hAnsi="Arial" w:cs="Arial"/>
        </w:rPr>
        <w:t xml:space="preserve"> The quality indicators could be explicit such as quantized eigenvalues, SINR, RSRP, etc. or implicit such as SGCS, CQI, NMSE. The implicit indicators, such as SGCS, NMSE can be computed between the data sample in Float32 format and data sample in the configurated data reporting format. </w:t>
      </w:r>
    </w:p>
    <w:p w14:paraId="75E832CC" w14:textId="67F1A070" w:rsidR="00270D9C" w:rsidRDefault="00270D9C" w:rsidP="007135B1">
      <w:pPr>
        <w:rPr>
          <w:rFonts w:ascii="Arial" w:eastAsiaTheme="minorEastAsia" w:hAnsi="Arial" w:cs="Arial"/>
        </w:rPr>
      </w:pPr>
    </w:p>
    <w:p w14:paraId="3BA4CAEB" w14:textId="77777777" w:rsidR="00270D9C" w:rsidRDefault="00270D9C" w:rsidP="007135B1">
      <w:pPr>
        <w:rPr>
          <w:rFonts w:ascii="Arial" w:eastAsiaTheme="minorEastAsia" w:hAnsi="Arial" w:cs="Arial"/>
        </w:rPr>
      </w:pPr>
    </w:p>
    <w:p w14:paraId="63DD29EB" w14:textId="061EB0DB" w:rsidR="00231117" w:rsidRDefault="00231117" w:rsidP="009F0402">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636C35">
        <w:rPr>
          <w:rFonts w:ascii="Arial" w:eastAsiaTheme="minorEastAsia" w:hAnsi="Arial" w:cs="Arial"/>
          <w:b/>
          <w:bCs/>
        </w:rPr>
        <w:t>5</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For NW-side data collection, consider the following additional information reporting</w:t>
      </w:r>
    </w:p>
    <w:p w14:paraId="14674CDF" w14:textId="03157316" w:rsidR="00231117" w:rsidRPr="009F0402" w:rsidRDefault="00231117" w:rsidP="002254B0">
      <w:pPr>
        <w:pStyle w:val="ListParagraph"/>
        <w:numPr>
          <w:ilvl w:val="0"/>
          <w:numId w:val="13"/>
        </w:numPr>
        <w:ind w:leftChars="0"/>
        <w:rPr>
          <w:rFonts w:ascii="Arial" w:eastAsiaTheme="minorEastAsia" w:hAnsi="Arial" w:cs="Arial"/>
          <w:b/>
          <w:bCs/>
        </w:rPr>
      </w:pPr>
      <w:r w:rsidRPr="009F0402">
        <w:rPr>
          <w:rFonts w:ascii="Arial" w:eastAsiaTheme="minorEastAsia" w:hAnsi="Arial" w:cs="Arial" w:hint="eastAsia"/>
          <w:b/>
          <w:bCs/>
        </w:rPr>
        <w:t>R</w:t>
      </w:r>
      <w:r w:rsidRPr="009F0402">
        <w:rPr>
          <w:rFonts w:ascii="Arial" w:eastAsiaTheme="minorEastAsia" w:hAnsi="Arial" w:cs="Arial"/>
          <w:b/>
          <w:bCs/>
        </w:rPr>
        <w:t xml:space="preserve">ank information </w:t>
      </w:r>
    </w:p>
    <w:p w14:paraId="68ECBCCD" w14:textId="63A67CBF" w:rsidR="00231117" w:rsidRDefault="00231117" w:rsidP="002254B0">
      <w:pPr>
        <w:pStyle w:val="ListParagraph"/>
        <w:numPr>
          <w:ilvl w:val="0"/>
          <w:numId w:val="13"/>
        </w:numPr>
        <w:ind w:leftChars="0"/>
        <w:rPr>
          <w:rFonts w:ascii="Arial" w:eastAsiaTheme="minorEastAsia" w:hAnsi="Arial" w:cs="Arial"/>
          <w:b/>
          <w:bCs/>
        </w:rPr>
      </w:pPr>
      <w:r w:rsidRPr="009F0402">
        <w:rPr>
          <w:rFonts w:ascii="Arial" w:eastAsiaTheme="minorEastAsia" w:hAnsi="Arial" w:cs="Arial" w:hint="eastAsia"/>
          <w:b/>
          <w:bCs/>
        </w:rPr>
        <w:t>D</w:t>
      </w:r>
      <w:r w:rsidRPr="009F0402">
        <w:rPr>
          <w:rFonts w:ascii="Arial" w:eastAsiaTheme="minorEastAsia" w:hAnsi="Arial" w:cs="Arial"/>
          <w:b/>
          <w:bCs/>
        </w:rPr>
        <w:t xml:space="preserve">ata </w:t>
      </w:r>
      <w:r w:rsidR="00A712B2" w:rsidRPr="009F0402">
        <w:rPr>
          <w:rFonts w:ascii="Arial" w:eastAsiaTheme="minorEastAsia" w:hAnsi="Arial" w:cs="Arial"/>
          <w:b/>
          <w:bCs/>
        </w:rPr>
        <w:t>quality</w:t>
      </w:r>
      <w:r w:rsidRPr="009F0402">
        <w:rPr>
          <w:rFonts w:ascii="Arial" w:eastAsiaTheme="minorEastAsia" w:hAnsi="Arial" w:cs="Arial"/>
          <w:b/>
          <w:bCs/>
        </w:rPr>
        <w:t xml:space="preserve"> information, e.g., </w:t>
      </w:r>
      <w:r w:rsidR="00270D9C">
        <w:rPr>
          <w:rFonts w:ascii="Arial" w:eastAsiaTheme="minorEastAsia" w:hAnsi="Arial" w:cs="Arial"/>
          <w:b/>
          <w:bCs/>
        </w:rPr>
        <w:t xml:space="preserve">explicit </w:t>
      </w:r>
      <w:r w:rsidR="00C073D0">
        <w:rPr>
          <w:rFonts w:ascii="Arial" w:eastAsiaTheme="minorEastAsia" w:hAnsi="Arial" w:cs="Arial"/>
          <w:b/>
          <w:bCs/>
        </w:rPr>
        <w:t>quantities</w:t>
      </w:r>
      <w:r w:rsidR="00270D9C">
        <w:rPr>
          <w:rFonts w:ascii="Arial" w:eastAsiaTheme="minorEastAsia" w:hAnsi="Arial" w:cs="Arial"/>
          <w:b/>
          <w:bCs/>
        </w:rPr>
        <w:t xml:space="preserve"> including </w:t>
      </w:r>
      <w:r w:rsidR="00A712B2" w:rsidRPr="009F0402">
        <w:rPr>
          <w:rFonts w:ascii="Arial" w:eastAsiaTheme="minorEastAsia" w:hAnsi="Arial" w:cs="Arial"/>
          <w:b/>
          <w:bCs/>
        </w:rPr>
        <w:t>eigenvalues, SINR, etc.</w:t>
      </w:r>
      <w:r w:rsidR="00ED182B">
        <w:rPr>
          <w:rFonts w:ascii="Arial" w:eastAsiaTheme="minorEastAsia" w:hAnsi="Arial" w:cs="Arial"/>
          <w:b/>
          <w:bCs/>
        </w:rPr>
        <w:t xml:space="preserve">, or implicit </w:t>
      </w:r>
      <w:r w:rsidR="00C073D0">
        <w:rPr>
          <w:rFonts w:ascii="Arial" w:eastAsiaTheme="minorEastAsia" w:hAnsi="Arial" w:cs="Arial"/>
          <w:b/>
          <w:bCs/>
        </w:rPr>
        <w:t xml:space="preserve">quantities such as SGCS, CQI. </w:t>
      </w:r>
    </w:p>
    <w:p w14:paraId="050C9437" w14:textId="77777777" w:rsidR="00C56DCC" w:rsidRPr="009F0402" w:rsidRDefault="00C56DCC" w:rsidP="00C56DCC">
      <w:pPr>
        <w:pStyle w:val="ListParagraph"/>
        <w:ind w:leftChars="0"/>
        <w:rPr>
          <w:rFonts w:ascii="Arial" w:eastAsiaTheme="minorEastAsia" w:hAnsi="Arial" w:cs="Arial"/>
          <w:b/>
          <w:bCs/>
        </w:rPr>
      </w:pPr>
    </w:p>
    <w:p w14:paraId="258DC2B6" w14:textId="7DE04A62" w:rsidR="00231117" w:rsidRDefault="00C56DCC" w:rsidP="002254B0">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sidRPr="00C56DCC">
        <w:rPr>
          <w:rFonts w:ascii="Arial" w:eastAsia="바탕" w:hAnsi="Arial" w:cs="Arial"/>
          <w:sz w:val="28"/>
          <w:szCs w:val="28"/>
        </w:rPr>
        <w:t>Additional c</w:t>
      </w:r>
      <w:r>
        <w:rPr>
          <w:rFonts w:ascii="Arial" w:eastAsia="바탕" w:hAnsi="Arial" w:cs="Arial"/>
          <w:sz w:val="28"/>
          <w:szCs w:val="28"/>
        </w:rPr>
        <w:t>onsideration for Data Collection</w:t>
      </w:r>
    </w:p>
    <w:p w14:paraId="20929F25" w14:textId="17EEE1FA" w:rsidR="00C56DCC" w:rsidRDefault="00C56DCC" w:rsidP="00C56DCC">
      <w:pPr>
        <w:rPr>
          <w:rFonts w:ascii="Arial" w:eastAsiaTheme="minorEastAsia" w:hAnsi="Arial" w:cs="Arial"/>
        </w:rPr>
      </w:pPr>
      <w:r w:rsidRPr="00C56DCC">
        <w:rPr>
          <w:rFonts w:ascii="Arial" w:eastAsiaTheme="minorEastAsia" w:hAnsi="Arial" w:cs="Arial" w:hint="eastAsia"/>
        </w:rPr>
        <w:t>A</w:t>
      </w:r>
      <w:r w:rsidRPr="00C56DCC">
        <w:rPr>
          <w:rFonts w:ascii="Arial" w:eastAsiaTheme="minorEastAsia" w:hAnsi="Arial" w:cs="Arial"/>
        </w:rPr>
        <w:t xml:space="preserve">s </w:t>
      </w:r>
      <w:r w:rsidR="003703DF">
        <w:rPr>
          <w:rFonts w:ascii="Arial" w:eastAsiaTheme="minorEastAsia" w:hAnsi="Arial" w:cs="Arial"/>
        </w:rPr>
        <w:t>adopted</w:t>
      </w:r>
      <w:r w:rsidRPr="00C56DCC">
        <w:rPr>
          <w:rFonts w:ascii="Arial" w:eastAsiaTheme="minorEastAsia" w:hAnsi="Arial" w:cs="Arial"/>
        </w:rPr>
        <w:t xml:space="preserve"> </w:t>
      </w:r>
      <w:r>
        <w:rPr>
          <w:rFonts w:ascii="Arial" w:eastAsiaTheme="minorEastAsia" w:hAnsi="Arial" w:cs="Arial"/>
        </w:rPr>
        <w:t xml:space="preserve">in Rel-19 </w:t>
      </w:r>
      <w:r w:rsidRPr="00C56DCC">
        <w:rPr>
          <w:rFonts w:ascii="Arial" w:eastAsiaTheme="minorEastAsia" w:hAnsi="Arial" w:cs="Arial"/>
        </w:rPr>
        <w:t>for UE-side and network-side data</w:t>
      </w:r>
      <w:r>
        <w:rPr>
          <w:rFonts w:ascii="Arial" w:eastAsiaTheme="minorEastAsia" w:hAnsi="Arial" w:cs="Arial"/>
        </w:rPr>
        <w:t xml:space="preserve"> collection, several CSI measurements and reporting aspects, such as CPU counting, CSI processing timeline, etc. should be considered for CSI compression. One particular case here is if the netw</w:t>
      </w:r>
      <w:r w:rsidR="00810B84">
        <w:rPr>
          <w:rFonts w:ascii="Arial" w:eastAsiaTheme="minorEastAsia" w:hAnsi="Arial" w:cs="Arial"/>
        </w:rPr>
        <w:t xml:space="preserve">ork </w:t>
      </w:r>
      <w:r w:rsidR="003703DF">
        <w:rPr>
          <w:rFonts w:ascii="Arial" w:eastAsiaTheme="minorEastAsia" w:hAnsi="Arial" w:cs="Arial"/>
        </w:rPr>
        <w:t>configures</w:t>
      </w:r>
      <w:r w:rsidR="00810B84">
        <w:rPr>
          <w:rFonts w:ascii="Arial" w:eastAsiaTheme="minorEastAsia" w:hAnsi="Arial" w:cs="Arial"/>
        </w:rPr>
        <w:t xml:space="preserve"> CSI report configurations for legacy </w:t>
      </w:r>
      <w:proofErr w:type="spellStart"/>
      <w:r w:rsidR="00810B84">
        <w:rPr>
          <w:rFonts w:ascii="Arial" w:eastAsiaTheme="minorEastAsia" w:hAnsi="Arial" w:cs="Arial"/>
        </w:rPr>
        <w:t>eType</w:t>
      </w:r>
      <w:proofErr w:type="spellEnd"/>
      <w:r w:rsidR="00810B84">
        <w:rPr>
          <w:rFonts w:ascii="Arial" w:eastAsiaTheme="minorEastAsia" w:hAnsi="Arial" w:cs="Arial"/>
        </w:rPr>
        <w:t xml:space="preserve"> II CSI </w:t>
      </w:r>
      <w:r w:rsidR="003703DF">
        <w:rPr>
          <w:rFonts w:ascii="Arial" w:eastAsiaTheme="minorEastAsia" w:hAnsi="Arial" w:cs="Arial"/>
        </w:rPr>
        <w:t>for legacy (PDSCH</w:t>
      </w:r>
      <w:r w:rsidR="00810B84">
        <w:rPr>
          <w:rFonts w:ascii="Arial" w:eastAsiaTheme="minorEastAsia" w:hAnsi="Arial" w:cs="Arial"/>
        </w:rPr>
        <w:t xml:space="preserve"> scheduling</w:t>
      </w:r>
      <w:r w:rsidR="003703DF">
        <w:rPr>
          <w:rFonts w:ascii="Arial" w:eastAsiaTheme="minorEastAsia" w:hAnsi="Arial" w:cs="Arial"/>
        </w:rPr>
        <w:t>)</w:t>
      </w:r>
      <w:r w:rsidR="00810B84">
        <w:rPr>
          <w:rFonts w:ascii="Arial" w:eastAsiaTheme="minorEastAsia" w:hAnsi="Arial" w:cs="Arial"/>
        </w:rPr>
        <w:t xml:space="preserve"> purpose and high-res CSI for data collection</w:t>
      </w:r>
      <w:r w:rsidR="003703DF">
        <w:rPr>
          <w:rFonts w:ascii="Arial" w:eastAsiaTheme="minorEastAsia" w:hAnsi="Arial" w:cs="Arial"/>
        </w:rPr>
        <w:t xml:space="preserve"> purpose</w:t>
      </w:r>
      <w:r w:rsidR="00810B84">
        <w:rPr>
          <w:rFonts w:ascii="Arial" w:eastAsiaTheme="minorEastAsia" w:hAnsi="Arial" w:cs="Arial"/>
        </w:rPr>
        <w:t xml:space="preserve"> on the same CSI-RS </w:t>
      </w:r>
      <w:r w:rsidR="00B40934">
        <w:rPr>
          <w:rFonts w:ascii="Arial" w:eastAsiaTheme="minorEastAsia" w:hAnsi="Arial" w:cs="Arial"/>
        </w:rPr>
        <w:t>resources</w:t>
      </w:r>
      <w:r w:rsidR="00810B84">
        <w:rPr>
          <w:rFonts w:ascii="Arial" w:eastAsiaTheme="minorEastAsia" w:hAnsi="Arial" w:cs="Arial"/>
        </w:rPr>
        <w:t xml:space="preserve">. The two </w:t>
      </w:r>
      <w:r w:rsidR="003703DF">
        <w:rPr>
          <w:rFonts w:ascii="Arial" w:eastAsiaTheme="minorEastAsia" w:hAnsi="Arial" w:cs="Arial"/>
        </w:rPr>
        <w:t>reports may share some CSI computation steps</w:t>
      </w:r>
      <w:r w:rsidR="00810B84">
        <w:rPr>
          <w:rFonts w:ascii="Arial" w:eastAsiaTheme="minorEastAsia" w:hAnsi="Arial" w:cs="Arial"/>
        </w:rPr>
        <w:t xml:space="preserve"> </w:t>
      </w:r>
      <w:r w:rsidR="003703DF">
        <w:rPr>
          <w:rFonts w:ascii="Arial" w:eastAsiaTheme="minorEastAsia" w:hAnsi="Arial" w:cs="Arial"/>
        </w:rPr>
        <w:t xml:space="preserve">which may impact their CPU occupancy. Other considerations are the interpretation of other configurations such as CBSR and RI configurations, if supported. </w:t>
      </w:r>
    </w:p>
    <w:p w14:paraId="7326912A" w14:textId="00C29E70" w:rsidR="00C56DCC" w:rsidRPr="00C56DCC" w:rsidRDefault="00C56DCC" w:rsidP="00C56DCC">
      <w:pPr>
        <w:spacing w:after="0" w:line="257" w:lineRule="auto"/>
        <w:rPr>
          <w:rFonts w:ascii="Arial" w:eastAsiaTheme="minorEastAsia" w:hAnsi="Arial" w:cs="Arial"/>
          <w:b/>
          <w:bCs/>
          <w:kern w:val="0"/>
          <w:szCs w:val="24"/>
          <w:lang w:val="en-GB" w:eastAsia="en-US"/>
        </w:rPr>
      </w:pPr>
      <w:r>
        <w:rPr>
          <w:rFonts w:ascii="Arial" w:eastAsiaTheme="minorEastAsia" w:hAnsi="Arial" w:cs="Arial"/>
          <w:b/>
          <w:bCs/>
        </w:rPr>
        <w:t>Proposal</w:t>
      </w:r>
      <w:r w:rsidRPr="005720E1">
        <w:rPr>
          <w:rFonts w:ascii="Arial" w:eastAsiaTheme="minorEastAsia" w:hAnsi="Arial" w:cs="Arial"/>
          <w:b/>
          <w:bCs/>
        </w:rPr>
        <w:t>#</w:t>
      </w:r>
      <w:r w:rsidR="00636C35">
        <w:rPr>
          <w:rFonts w:ascii="Arial" w:eastAsiaTheme="minorEastAsia" w:hAnsi="Arial" w:cs="Arial"/>
          <w:b/>
          <w:bCs/>
        </w:rPr>
        <w:t>6</w:t>
      </w:r>
      <w:r>
        <w:rPr>
          <w:rFonts w:ascii="Arial" w:eastAsiaTheme="minorEastAsia" w:hAnsi="Arial" w:cs="Arial"/>
        </w:rPr>
        <w:t xml:space="preserve">: </w:t>
      </w:r>
      <w:r w:rsidRPr="00C56DCC">
        <w:rPr>
          <w:rFonts w:ascii="Arial" w:eastAsiaTheme="minorEastAsia" w:hAnsi="Arial" w:cs="Arial"/>
          <w:b/>
          <w:bCs/>
          <w:kern w:val="0"/>
          <w:szCs w:val="24"/>
          <w:lang w:val="en-GB" w:eastAsia="en-US"/>
        </w:rPr>
        <w:t xml:space="preserve">For NW-side and UE-side data collection report configurations, consider </w:t>
      </w:r>
    </w:p>
    <w:p w14:paraId="50472125" w14:textId="255A6A2F" w:rsidR="00C56DCC" w:rsidRDefault="00C56DCC" w:rsidP="002254B0">
      <w:pPr>
        <w:pStyle w:val="ListParagraph"/>
        <w:numPr>
          <w:ilvl w:val="0"/>
          <w:numId w:val="15"/>
        </w:numPr>
        <w:spacing w:line="257" w:lineRule="auto"/>
        <w:ind w:leftChars="0"/>
        <w:rPr>
          <w:rFonts w:ascii="Arial" w:eastAsiaTheme="minorEastAsia" w:hAnsi="Arial" w:cs="Arial"/>
          <w:b/>
          <w:bCs/>
        </w:rPr>
      </w:pPr>
      <w:r w:rsidRPr="00C56DCC">
        <w:rPr>
          <w:rFonts w:ascii="Arial" w:eastAsiaTheme="minorEastAsia" w:hAnsi="Arial" w:cs="Arial"/>
          <w:b/>
          <w:bCs/>
        </w:rPr>
        <w:t>CPU counting/occupancy</w:t>
      </w:r>
    </w:p>
    <w:p w14:paraId="18A84905" w14:textId="51034244" w:rsidR="00C56DCC" w:rsidRDefault="00C56DCC" w:rsidP="002254B0">
      <w:pPr>
        <w:pStyle w:val="ListParagraph"/>
        <w:numPr>
          <w:ilvl w:val="0"/>
          <w:numId w:val="15"/>
        </w:numPr>
        <w:spacing w:line="257" w:lineRule="auto"/>
        <w:ind w:leftChars="0"/>
        <w:rPr>
          <w:rFonts w:ascii="Arial" w:eastAsiaTheme="minorEastAsia" w:hAnsi="Arial" w:cs="Arial"/>
          <w:b/>
          <w:bCs/>
        </w:rPr>
      </w:pPr>
      <w:r>
        <w:rPr>
          <w:rFonts w:ascii="Arial" w:eastAsiaTheme="minorEastAsia" w:hAnsi="Arial" w:cs="Arial" w:hint="eastAsia"/>
          <w:b/>
          <w:bCs/>
        </w:rPr>
        <w:t>C</w:t>
      </w:r>
      <w:r>
        <w:rPr>
          <w:rFonts w:ascii="Arial" w:eastAsiaTheme="minorEastAsia" w:hAnsi="Arial" w:cs="Arial"/>
          <w:b/>
          <w:bCs/>
        </w:rPr>
        <w:t>SI processing timeline</w:t>
      </w:r>
    </w:p>
    <w:p w14:paraId="76E812A6" w14:textId="06C6A807" w:rsidR="00C56DCC" w:rsidRDefault="00810B84" w:rsidP="002254B0">
      <w:pPr>
        <w:pStyle w:val="ListParagraph"/>
        <w:numPr>
          <w:ilvl w:val="0"/>
          <w:numId w:val="15"/>
        </w:numPr>
        <w:spacing w:line="257" w:lineRule="auto"/>
        <w:ind w:leftChars="0"/>
        <w:rPr>
          <w:rFonts w:ascii="Arial" w:eastAsiaTheme="minorEastAsia" w:hAnsi="Arial" w:cs="Arial"/>
          <w:b/>
          <w:bCs/>
        </w:rPr>
      </w:pPr>
      <w:r>
        <w:rPr>
          <w:rFonts w:ascii="Arial" w:eastAsiaTheme="minorEastAsia" w:hAnsi="Arial" w:cs="Arial" w:hint="eastAsia"/>
          <w:b/>
          <w:bCs/>
        </w:rPr>
        <w:t>I</w:t>
      </w:r>
      <w:r>
        <w:rPr>
          <w:rFonts w:ascii="Arial" w:eastAsiaTheme="minorEastAsia" w:hAnsi="Arial" w:cs="Arial"/>
          <w:b/>
          <w:bCs/>
        </w:rPr>
        <w:t>nterpretation of other configurations, e.g., CBSR, RI restrictions</w:t>
      </w:r>
      <w:r w:rsidR="00974721">
        <w:rPr>
          <w:rFonts w:ascii="Arial" w:eastAsiaTheme="minorEastAsia" w:hAnsi="Arial" w:cs="Arial"/>
          <w:b/>
          <w:bCs/>
        </w:rPr>
        <w:t>, if supported.</w:t>
      </w:r>
    </w:p>
    <w:p w14:paraId="0E28DA14" w14:textId="757485F4" w:rsidR="00967A66" w:rsidRDefault="00967A66" w:rsidP="00967A66">
      <w:pPr>
        <w:spacing w:line="257" w:lineRule="auto"/>
        <w:rPr>
          <w:rFonts w:ascii="Arial" w:eastAsiaTheme="minorEastAsia" w:hAnsi="Arial" w:cs="Arial"/>
          <w:b/>
          <w:bCs/>
        </w:rPr>
      </w:pPr>
    </w:p>
    <w:p w14:paraId="1243EB49" w14:textId="77777777" w:rsidR="00967A66" w:rsidRPr="00967A66" w:rsidRDefault="00967A66" w:rsidP="00967A66">
      <w:pPr>
        <w:spacing w:line="257" w:lineRule="auto"/>
        <w:rPr>
          <w:rFonts w:ascii="Arial" w:eastAsiaTheme="minorEastAsia" w:hAnsi="Arial" w:cs="Arial"/>
          <w:b/>
          <w:bCs/>
        </w:rPr>
      </w:pPr>
    </w:p>
    <w:p w14:paraId="76EFA4BF" w14:textId="03656E4D" w:rsidR="00974CAA" w:rsidRPr="00967A66" w:rsidRDefault="00E525EF" w:rsidP="002254B0">
      <w:pPr>
        <w:pStyle w:val="Heading1"/>
        <w:numPr>
          <w:ilvl w:val="0"/>
          <w:numId w:val="6"/>
        </w:numPr>
        <w:rPr>
          <w:rFonts w:ascii="Arial" w:hAnsi="Arial" w:cs="Arial"/>
        </w:rPr>
      </w:pPr>
      <w:r w:rsidRPr="00967A66">
        <w:rPr>
          <w:rFonts w:ascii="Arial" w:hAnsi="Arial" w:cs="Arial" w:hint="eastAsia"/>
        </w:rPr>
        <w:t>M</w:t>
      </w:r>
      <w:r w:rsidRPr="00967A66">
        <w:rPr>
          <w:rFonts w:ascii="Arial" w:hAnsi="Arial" w:cs="Arial"/>
        </w:rPr>
        <w:t xml:space="preserve">odel Pairing and Applicability Reporting  </w:t>
      </w:r>
    </w:p>
    <w:p w14:paraId="4A005AA2" w14:textId="77777777" w:rsidR="00851D96" w:rsidRDefault="00974CAA" w:rsidP="00974CAA">
      <w:pPr>
        <w:rPr>
          <w:rFonts w:ascii="Arial" w:eastAsiaTheme="minorEastAsia" w:hAnsi="Arial" w:cs="Arial"/>
        </w:rPr>
      </w:pPr>
      <w:r w:rsidRPr="00974CAA">
        <w:rPr>
          <w:rFonts w:ascii="Arial" w:eastAsiaTheme="minorEastAsia" w:hAnsi="Arial" w:cs="Arial"/>
        </w:rPr>
        <w:t xml:space="preserve">As mentioned </w:t>
      </w:r>
      <w:r>
        <w:rPr>
          <w:rFonts w:ascii="Arial" w:eastAsiaTheme="minorEastAsia" w:hAnsi="Arial" w:cs="Arial"/>
        </w:rPr>
        <w:t xml:space="preserve">in the preceding sections, for two-sided model to work, alignment in the data collection, training and inference is necessary. For this purpose, we propose to reuse the associated ID framework. </w:t>
      </w:r>
      <w:r w:rsidR="00851D96">
        <w:rPr>
          <w:rFonts w:ascii="Arial" w:eastAsiaTheme="minorEastAsia" w:hAnsi="Arial" w:cs="Arial"/>
        </w:rPr>
        <w:t>Particularly</w:t>
      </w:r>
      <w:r>
        <w:rPr>
          <w:rFonts w:ascii="Arial" w:eastAsiaTheme="minorEastAsia" w:hAnsi="Arial" w:cs="Arial"/>
        </w:rPr>
        <w:t xml:space="preserve">, the pairing information can be derived from the Associated ID alone or the associated ID as well as </w:t>
      </w:r>
      <w:r w:rsidR="00851D96">
        <w:rPr>
          <w:rFonts w:ascii="Arial" w:eastAsiaTheme="minorEastAsia" w:hAnsi="Arial" w:cs="Arial"/>
        </w:rPr>
        <w:t xml:space="preserve">additional information. As an example, </w:t>
      </w:r>
      <w:r>
        <w:rPr>
          <w:rFonts w:ascii="Arial" w:eastAsiaTheme="minorEastAsia" w:hAnsi="Arial" w:cs="Arial"/>
        </w:rPr>
        <w:t>model ID</w:t>
      </w:r>
      <w:r w:rsidR="00851D96">
        <w:rPr>
          <w:rFonts w:ascii="Arial" w:eastAsiaTheme="minorEastAsia" w:hAnsi="Arial" w:cs="Arial"/>
        </w:rPr>
        <w:t xml:space="preserve"> can be considered additional information</w:t>
      </w:r>
      <w:r>
        <w:rPr>
          <w:rFonts w:ascii="Arial" w:eastAsiaTheme="minorEastAsia" w:hAnsi="Arial" w:cs="Arial"/>
        </w:rPr>
        <w:t>, i</w:t>
      </w:r>
      <w:r w:rsidR="00851D96">
        <w:rPr>
          <w:rFonts w:ascii="Arial" w:eastAsiaTheme="minorEastAsia" w:hAnsi="Arial" w:cs="Arial"/>
        </w:rPr>
        <w:t>f</w:t>
      </w:r>
      <w:r>
        <w:rPr>
          <w:rFonts w:ascii="Arial" w:eastAsiaTheme="minorEastAsia" w:hAnsi="Arial" w:cs="Arial"/>
        </w:rPr>
        <w:t xml:space="preserve"> multiple reference models </w:t>
      </w:r>
      <w:r w:rsidR="00851D96">
        <w:rPr>
          <w:rFonts w:ascii="Arial" w:eastAsiaTheme="minorEastAsia" w:hAnsi="Arial" w:cs="Arial"/>
        </w:rPr>
        <w:t xml:space="preserve">are specified </w:t>
      </w:r>
      <w:r>
        <w:rPr>
          <w:rFonts w:ascii="Arial" w:eastAsiaTheme="minorEastAsia" w:hAnsi="Arial" w:cs="Arial"/>
        </w:rPr>
        <w:t xml:space="preserve">in Direction C. It is to be noted that, even </w:t>
      </w:r>
      <w:r w:rsidR="00851D96">
        <w:rPr>
          <w:rFonts w:ascii="Arial" w:eastAsiaTheme="minorEastAsia" w:hAnsi="Arial" w:cs="Arial"/>
        </w:rPr>
        <w:t>though</w:t>
      </w:r>
      <w:r>
        <w:rPr>
          <w:rFonts w:ascii="Arial" w:eastAsiaTheme="minorEastAsia" w:hAnsi="Arial" w:cs="Arial"/>
        </w:rPr>
        <w:t xml:space="preserve"> the associated ID is defined per cell, it does not mean the UE-side has to train models for each particular cells. The UE-side may analyze the distribution of datasets collected across multiple cells and train a common model, e.g., with dataset mixing. Particularly, in Direction C, this is straightforward </w:t>
      </w:r>
      <w:r w:rsidR="00851D96">
        <w:rPr>
          <w:rFonts w:ascii="Arial" w:eastAsiaTheme="minorEastAsia" w:hAnsi="Arial" w:cs="Arial"/>
        </w:rPr>
        <w:t xml:space="preserve">process </w:t>
      </w:r>
      <w:r>
        <w:rPr>
          <w:rFonts w:ascii="Arial" w:eastAsiaTheme="minorEastAsia" w:hAnsi="Arial" w:cs="Arial"/>
        </w:rPr>
        <w:t>due</w:t>
      </w:r>
      <w:r w:rsidR="00851D96">
        <w:rPr>
          <w:rFonts w:ascii="Arial" w:eastAsiaTheme="minorEastAsia" w:hAnsi="Arial" w:cs="Arial"/>
        </w:rPr>
        <w:t xml:space="preserve"> </w:t>
      </w:r>
      <w:r>
        <w:rPr>
          <w:rFonts w:ascii="Arial" w:eastAsiaTheme="minorEastAsia" w:hAnsi="Arial" w:cs="Arial"/>
        </w:rPr>
        <w:t xml:space="preserve">to the availability of common specified reference model. </w:t>
      </w:r>
    </w:p>
    <w:p w14:paraId="7B40E560" w14:textId="357785D0" w:rsidR="00851D96" w:rsidRDefault="00851D96" w:rsidP="00B470FC">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636C35">
        <w:rPr>
          <w:rFonts w:ascii="Arial" w:eastAsiaTheme="minorEastAsia" w:hAnsi="Arial" w:cs="Arial"/>
          <w:b/>
          <w:bCs/>
        </w:rPr>
        <w:t>6</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For Direction C, for inference and applicability reporting, the UE may derive the pairing information from Associated ID and additional information, if necessary.</w:t>
      </w:r>
    </w:p>
    <w:p w14:paraId="07B5E641" w14:textId="6A4489D2" w:rsidR="00851D96" w:rsidRDefault="00851D96" w:rsidP="002254B0">
      <w:pPr>
        <w:pStyle w:val="ListParagraph"/>
        <w:numPr>
          <w:ilvl w:val="0"/>
          <w:numId w:val="14"/>
        </w:numPr>
        <w:ind w:leftChars="0"/>
        <w:rPr>
          <w:rFonts w:ascii="Arial" w:eastAsiaTheme="minorEastAsia" w:hAnsi="Arial" w:cs="Arial"/>
          <w:b/>
          <w:bCs/>
        </w:rPr>
      </w:pPr>
      <w:r>
        <w:rPr>
          <w:rFonts w:ascii="Arial" w:eastAsiaTheme="minorEastAsia" w:hAnsi="Arial" w:cs="Arial" w:hint="eastAsia"/>
          <w:b/>
          <w:bCs/>
        </w:rPr>
        <w:t>I</w:t>
      </w:r>
      <w:r>
        <w:rPr>
          <w:rFonts w:ascii="Arial" w:eastAsiaTheme="minorEastAsia" w:hAnsi="Arial" w:cs="Arial"/>
          <w:b/>
          <w:bCs/>
        </w:rPr>
        <w:t xml:space="preserve">n case multiple reference models are specified, model ID for the reference models is the additional information. </w:t>
      </w:r>
    </w:p>
    <w:p w14:paraId="626831FD" w14:textId="6788463D" w:rsidR="00851D96" w:rsidRPr="00851D96" w:rsidRDefault="00851D96" w:rsidP="002254B0">
      <w:pPr>
        <w:pStyle w:val="ListParagraph"/>
        <w:numPr>
          <w:ilvl w:val="0"/>
          <w:numId w:val="14"/>
        </w:numPr>
        <w:ind w:leftChars="0"/>
        <w:rPr>
          <w:rFonts w:ascii="Arial" w:eastAsiaTheme="minorEastAsia" w:hAnsi="Arial" w:cs="Arial"/>
          <w:b/>
          <w:bCs/>
        </w:rPr>
      </w:pPr>
      <w:r>
        <w:rPr>
          <w:rFonts w:ascii="Arial" w:eastAsiaTheme="minorEastAsia" w:hAnsi="Arial" w:cs="Arial" w:hint="eastAsia"/>
          <w:b/>
          <w:bCs/>
        </w:rPr>
        <w:t>A</w:t>
      </w:r>
      <w:r>
        <w:rPr>
          <w:rFonts w:ascii="Arial" w:eastAsiaTheme="minorEastAsia" w:hAnsi="Arial" w:cs="Arial"/>
          <w:b/>
          <w:bCs/>
        </w:rPr>
        <w:t xml:space="preserve">pplicability of </w:t>
      </w:r>
      <w:r w:rsidR="00B470FC">
        <w:rPr>
          <w:rFonts w:ascii="Arial" w:eastAsiaTheme="minorEastAsia" w:hAnsi="Arial" w:cs="Arial"/>
          <w:b/>
          <w:bCs/>
        </w:rPr>
        <w:t>A</w:t>
      </w:r>
      <w:r>
        <w:rPr>
          <w:rFonts w:ascii="Arial" w:eastAsiaTheme="minorEastAsia" w:hAnsi="Arial" w:cs="Arial"/>
          <w:b/>
          <w:bCs/>
        </w:rPr>
        <w:t xml:space="preserve">ssociated ID is </w:t>
      </w:r>
      <w:r w:rsidR="00B470FC">
        <w:rPr>
          <w:rFonts w:ascii="Arial" w:eastAsiaTheme="minorEastAsia" w:hAnsi="Arial" w:cs="Arial"/>
          <w:b/>
          <w:bCs/>
        </w:rPr>
        <w:t xml:space="preserve">per cell, UE-side engineering may mix dataset from multiple cells to train a common encoder across cells. </w:t>
      </w:r>
    </w:p>
    <w:p w14:paraId="2296510B" w14:textId="3B896FB7" w:rsidR="00851D96" w:rsidRDefault="00851D96" w:rsidP="00974CAA">
      <w:pPr>
        <w:rPr>
          <w:rFonts w:ascii="Arial" w:eastAsiaTheme="minorEastAsia" w:hAnsi="Arial" w:cs="Arial"/>
        </w:rPr>
      </w:pPr>
      <w:r>
        <w:rPr>
          <w:rFonts w:ascii="Arial" w:eastAsiaTheme="minorEastAsia" w:hAnsi="Arial" w:cs="Arial"/>
          <w:b/>
          <w:bCs/>
        </w:rPr>
        <w:t xml:space="preserve">  </w:t>
      </w:r>
    </w:p>
    <w:p w14:paraId="7CBE2E24" w14:textId="539EC554" w:rsidR="00974CAA" w:rsidRDefault="00974CAA" w:rsidP="00974CAA">
      <w:pPr>
        <w:rPr>
          <w:rFonts w:ascii="Arial" w:eastAsiaTheme="minorEastAsia" w:hAnsi="Arial" w:cs="Arial"/>
        </w:rPr>
      </w:pPr>
      <w:r>
        <w:rPr>
          <w:rFonts w:ascii="Arial" w:eastAsiaTheme="minorEastAsia" w:hAnsi="Arial" w:cs="Arial"/>
        </w:rPr>
        <w:lastRenderedPageBreak/>
        <w:t xml:space="preserve">For Direction A, in case the network </w:t>
      </w:r>
      <w:r w:rsidR="00B470FC">
        <w:rPr>
          <w:rFonts w:ascii="Arial" w:eastAsiaTheme="minorEastAsia" w:hAnsi="Arial" w:cs="Arial"/>
        </w:rPr>
        <w:t xml:space="preserve">trains </w:t>
      </w:r>
      <w:r w:rsidR="00851D96">
        <w:rPr>
          <w:rFonts w:ascii="Arial" w:eastAsiaTheme="minorEastAsia" w:hAnsi="Arial" w:cs="Arial"/>
        </w:rPr>
        <w:t xml:space="preserve">a common decoder </w:t>
      </w:r>
      <w:r>
        <w:rPr>
          <w:rFonts w:ascii="Arial" w:eastAsiaTheme="minorEastAsia" w:hAnsi="Arial" w:cs="Arial"/>
        </w:rPr>
        <w:t xml:space="preserve">across multiple cells, </w:t>
      </w:r>
      <w:r w:rsidR="00851D96">
        <w:rPr>
          <w:rFonts w:ascii="Arial" w:eastAsiaTheme="minorEastAsia" w:hAnsi="Arial" w:cs="Arial"/>
        </w:rPr>
        <w:t>the network ma</w:t>
      </w:r>
      <w:r w:rsidR="006A7CDC">
        <w:rPr>
          <w:rFonts w:ascii="Arial" w:eastAsiaTheme="minorEastAsia" w:hAnsi="Arial" w:cs="Arial"/>
        </w:rPr>
        <w:t>y</w:t>
      </w:r>
      <w:r w:rsidR="00851D96">
        <w:rPr>
          <w:rFonts w:ascii="Arial" w:eastAsiaTheme="minorEastAsia" w:hAnsi="Arial" w:cs="Arial"/>
        </w:rPr>
        <w:t xml:space="preserve"> provide additional information to </w:t>
      </w:r>
      <w:r w:rsidR="00B470FC">
        <w:rPr>
          <w:rFonts w:ascii="Arial" w:eastAsiaTheme="minorEastAsia" w:hAnsi="Arial" w:cs="Arial"/>
        </w:rPr>
        <w:t xml:space="preserve">group cells with the same associated ID. Cell global ID (CGI) can be utilized for this purpose, however this is up to RAN2. </w:t>
      </w:r>
    </w:p>
    <w:p w14:paraId="10888528" w14:textId="72B303B0" w:rsidR="00B470FC" w:rsidRDefault="00B470FC" w:rsidP="00B470FC">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636C35">
        <w:rPr>
          <w:rFonts w:ascii="Arial" w:eastAsiaTheme="minorEastAsia" w:hAnsi="Arial" w:cs="Arial"/>
          <w:b/>
          <w:bCs/>
        </w:rPr>
        <w:t>7</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For Direction A, for inference and applicability reporting, the UE may derive the pairing information from Associated ID and additional information, if necessary.</w:t>
      </w:r>
    </w:p>
    <w:p w14:paraId="6068F9CA" w14:textId="6974E935" w:rsidR="00B470FC" w:rsidRDefault="00B470FC" w:rsidP="002254B0">
      <w:pPr>
        <w:pStyle w:val="ListParagraph"/>
        <w:numPr>
          <w:ilvl w:val="0"/>
          <w:numId w:val="14"/>
        </w:numPr>
        <w:ind w:leftChars="0"/>
        <w:rPr>
          <w:rFonts w:ascii="Arial" w:eastAsiaTheme="minorEastAsia" w:hAnsi="Arial" w:cs="Arial"/>
          <w:b/>
          <w:bCs/>
        </w:rPr>
      </w:pPr>
      <w:r>
        <w:rPr>
          <w:rFonts w:ascii="Arial" w:eastAsiaTheme="minorEastAsia" w:hAnsi="Arial" w:cs="Arial" w:hint="eastAsia"/>
          <w:b/>
          <w:bCs/>
        </w:rPr>
        <w:t>I</w:t>
      </w:r>
      <w:r>
        <w:rPr>
          <w:rFonts w:ascii="Arial" w:eastAsiaTheme="minorEastAsia" w:hAnsi="Arial" w:cs="Arial"/>
          <w:b/>
          <w:bCs/>
        </w:rPr>
        <w:t>n case the network trains a common decoder across multiple cells, the network may share a common reference model/dataset with additional information for indication of applicable cells.</w:t>
      </w:r>
    </w:p>
    <w:p w14:paraId="547D0863" w14:textId="342A4008" w:rsidR="00974CAA" w:rsidRPr="00B470FC" w:rsidRDefault="00B470FC" w:rsidP="002254B0">
      <w:pPr>
        <w:pStyle w:val="ListParagraph"/>
        <w:numPr>
          <w:ilvl w:val="0"/>
          <w:numId w:val="14"/>
        </w:numPr>
        <w:ind w:leftChars="0"/>
        <w:rPr>
          <w:rFonts w:ascii="Arial" w:eastAsiaTheme="minorEastAsia" w:hAnsi="Arial" w:cs="Arial"/>
          <w:b/>
          <w:bCs/>
        </w:rPr>
      </w:pPr>
      <w:r>
        <w:rPr>
          <w:rFonts w:ascii="Arial" w:eastAsiaTheme="minorEastAsia" w:hAnsi="Arial" w:cs="Arial" w:hint="eastAsia"/>
          <w:b/>
          <w:bCs/>
        </w:rPr>
        <w:t>A</w:t>
      </w:r>
      <w:r>
        <w:rPr>
          <w:rFonts w:ascii="Arial" w:eastAsiaTheme="minorEastAsia" w:hAnsi="Arial" w:cs="Arial"/>
          <w:b/>
          <w:bCs/>
        </w:rPr>
        <w:t xml:space="preserve">pplicability of Associated ID is per cell, UE-side engineering may train a common model across cells based the additional information received in reference model/dataset sharing. </w:t>
      </w:r>
    </w:p>
    <w:p w14:paraId="67649C00" w14:textId="77777777" w:rsidR="00B470FC" w:rsidRDefault="00974CAA" w:rsidP="00974CAA">
      <w:pPr>
        <w:rPr>
          <w:rFonts w:ascii="Arial" w:eastAsiaTheme="minorEastAsia" w:hAnsi="Arial" w:cs="Arial"/>
        </w:rPr>
      </w:pPr>
      <w:r>
        <w:rPr>
          <w:rFonts w:ascii="Arial" w:eastAsiaTheme="minorEastAsia" w:hAnsi="Arial" w:cs="Arial"/>
        </w:rPr>
        <w:t xml:space="preserve"> </w:t>
      </w:r>
    </w:p>
    <w:p w14:paraId="52E14140" w14:textId="35BF9A36" w:rsidR="00974CAA" w:rsidRDefault="00B470FC" w:rsidP="00974CAA">
      <w:pPr>
        <w:rPr>
          <w:rFonts w:ascii="Arial" w:eastAsiaTheme="minorEastAsia" w:hAnsi="Arial" w:cs="Arial"/>
        </w:rPr>
      </w:pPr>
      <w:r>
        <w:rPr>
          <w:rFonts w:ascii="Arial" w:eastAsiaTheme="minorEastAsia" w:hAnsi="Arial" w:cs="Arial"/>
        </w:rPr>
        <w:t xml:space="preserve">Considering the above observations, we propose to reuse the associated ID framework introduced in UE-side model-based beam prediction. It is to be noted that the implementation dependency between UE-side model and the </w:t>
      </w:r>
      <w:r w:rsidR="00962837">
        <w:rPr>
          <w:rFonts w:ascii="Arial" w:eastAsiaTheme="minorEastAsia" w:hAnsi="Arial" w:cs="Arial"/>
        </w:rPr>
        <w:t>NW-proprietary</w:t>
      </w:r>
      <w:r>
        <w:rPr>
          <w:rFonts w:ascii="Arial" w:eastAsiaTheme="minorEastAsia" w:hAnsi="Arial" w:cs="Arial"/>
        </w:rPr>
        <w:t xml:space="preserve"> (undisclosed)</w:t>
      </w:r>
      <w:r w:rsidR="00962837">
        <w:rPr>
          <w:rFonts w:ascii="Arial" w:eastAsiaTheme="minorEastAsia" w:hAnsi="Arial" w:cs="Arial"/>
        </w:rPr>
        <w:t xml:space="preserve"> beam information is analogous to the dependency of UE’s encoder on the </w:t>
      </w:r>
      <w:r w:rsidR="003D68F1">
        <w:rPr>
          <w:rFonts w:ascii="Arial" w:eastAsiaTheme="minorEastAsia" w:hAnsi="Arial" w:cs="Arial"/>
        </w:rPr>
        <w:t xml:space="preserve">proprietary (undisclosed) actual decoder. Thus, the Associated ID framework adopted for UE-side </w:t>
      </w:r>
      <w:proofErr w:type="gramStart"/>
      <w:r w:rsidR="003D68F1">
        <w:rPr>
          <w:rFonts w:ascii="Arial" w:eastAsiaTheme="minorEastAsia" w:hAnsi="Arial" w:cs="Arial"/>
        </w:rPr>
        <w:t>model based</w:t>
      </w:r>
      <w:proofErr w:type="gramEnd"/>
      <w:r w:rsidR="003D68F1">
        <w:rPr>
          <w:rFonts w:ascii="Arial" w:eastAsiaTheme="minorEastAsia" w:hAnsi="Arial" w:cs="Arial"/>
        </w:rPr>
        <w:t xml:space="preserve"> beam prediction can be reused. </w:t>
      </w:r>
      <w:r w:rsidR="00962837">
        <w:rPr>
          <w:rFonts w:ascii="Arial" w:eastAsiaTheme="minorEastAsia" w:hAnsi="Arial" w:cs="Arial"/>
        </w:rPr>
        <w:t xml:space="preserve"> </w:t>
      </w:r>
    </w:p>
    <w:p w14:paraId="3CEEA3A4" w14:textId="41E0BA61" w:rsidR="00962837" w:rsidRPr="00B470FC" w:rsidRDefault="00962837" w:rsidP="00962837">
      <w:pPr>
        <w:spacing w:after="0" w:line="257" w:lineRule="auto"/>
        <w:rPr>
          <w:rFonts w:ascii="Arial" w:eastAsiaTheme="minorEastAsia" w:hAnsi="Arial" w:cs="Arial"/>
          <w:b/>
          <w:bCs/>
          <w:lang w:val="en-GB"/>
        </w:rPr>
      </w:pPr>
      <w:r>
        <w:rPr>
          <w:rFonts w:ascii="Arial" w:eastAsiaTheme="minorEastAsia" w:hAnsi="Arial" w:cs="Arial"/>
          <w:b/>
          <w:bCs/>
        </w:rPr>
        <w:t>Observation</w:t>
      </w:r>
      <w:r w:rsidRPr="005720E1">
        <w:rPr>
          <w:rFonts w:ascii="Arial" w:eastAsiaTheme="minorEastAsia" w:hAnsi="Arial" w:cs="Arial"/>
          <w:b/>
          <w:bCs/>
        </w:rPr>
        <w:t>#</w:t>
      </w:r>
      <w:r w:rsidR="00636C35">
        <w:rPr>
          <w:rFonts w:ascii="Arial" w:eastAsiaTheme="minorEastAsia" w:hAnsi="Arial" w:cs="Arial"/>
          <w:b/>
          <w:bCs/>
        </w:rPr>
        <w:t>8</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 xml:space="preserve">The implementation dependency between UE-side beam prediction model and NW-proprietary (undisclosed) beam information is analogous to the dependency of UE’s CSI encoder and the NW-proprietary (undisclosed) actual decoder. Thus, the Associated ID framework adopted for UE-side </w:t>
      </w:r>
      <w:r w:rsidR="005C73AC">
        <w:rPr>
          <w:rFonts w:ascii="Arial" w:eastAsiaTheme="minorEastAsia" w:hAnsi="Arial" w:cs="Arial"/>
          <w:b/>
          <w:bCs/>
        </w:rPr>
        <w:t>model-based</w:t>
      </w:r>
      <w:r>
        <w:rPr>
          <w:rFonts w:ascii="Arial" w:eastAsiaTheme="minorEastAsia" w:hAnsi="Arial" w:cs="Arial"/>
          <w:b/>
          <w:bCs/>
        </w:rPr>
        <w:t xml:space="preserve"> beam prediction can be reused. </w:t>
      </w:r>
    </w:p>
    <w:p w14:paraId="25FB4354" w14:textId="77777777" w:rsidR="00962837" w:rsidRPr="00962837" w:rsidRDefault="00962837" w:rsidP="00974CAA">
      <w:pPr>
        <w:rPr>
          <w:rFonts w:ascii="Arial" w:eastAsiaTheme="minorEastAsia" w:hAnsi="Arial" w:cs="Arial"/>
          <w:lang w:val="en-GB"/>
        </w:rPr>
      </w:pPr>
    </w:p>
    <w:p w14:paraId="74B5D5E4" w14:textId="1098B161" w:rsidR="00B470FC" w:rsidRDefault="00B470FC" w:rsidP="00B470FC">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636C35">
        <w:rPr>
          <w:rFonts w:ascii="Arial" w:eastAsiaTheme="minorEastAsia" w:hAnsi="Arial" w:cs="Arial"/>
          <w:b/>
          <w:bCs/>
        </w:rPr>
        <w:t>7</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 xml:space="preserve">For </w:t>
      </w:r>
      <w:r w:rsidR="005C73AC">
        <w:rPr>
          <w:rFonts w:ascii="Arial" w:eastAsiaTheme="minorEastAsia" w:hAnsi="Arial" w:cs="Arial"/>
          <w:b/>
          <w:bCs/>
        </w:rPr>
        <w:t xml:space="preserve">pairing </w:t>
      </w:r>
      <w:r>
        <w:rPr>
          <w:rFonts w:ascii="Arial" w:eastAsiaTheme="minorEastAsia" w:hAnsi="Arial" w:cs="Arial"/>
          <w:b/>
          <w:bCs/>
        </w:rPr>
        <w:t xml:space="preserve">and applicability reporting, </w:t>
      </w:r>
      <w:r w:rsidR="005C73AC">
        <w:rPr>
          <w:rFonts w:ascii="Arial" w:eastAsiaTheme="minorEastAsia" w:hAnsi="Arial" w:cs="Arial"/>
          <w:b/>
          <w:bCs/>
        </w:rPr>
        <w:t>reuse</w:t>
      </w:r>
      <w:r>
        <w:rPr>
          <w:rFonts w:ascii="Arial" w:eastAsiaTheme="minorEastAsia" w:hAnsi="Arial" w:cs="Arial"/>
          <w:b/>
          <w:bCs/>
        </w:rPr>
        <w:t xml:space="preserve"> the Associated ID framework adopted </w:t>
      </w:r>
      <w:r w:rsidR="005C73AC">
        <w:rPr>
          <w:rFonts w:ascii="Arial" w:eastAsiaTheme="minorEastAsia" w:hAnsi="Arial" w:cs="Arial"/>
          <w:b/>
          <w:bCs/>
        </w:rPr>
        <w:t>in UE-side model-based</w:t>
      </w:r>
      <w:r>
        <w:rPr>
          <w:rFonts w:ascii="Arial" w:eastAsiaTheme="minorEastAsia" w:hAnsi="Arial" w:cs="Arial"/>
          <w:b/>
          <w:bCs/>
        </w:rPr>
        <w:t xml:space="preserve"> beam prediction using UE-side model</w:t>
      </w:r>
    </w:p>
    <w:p w14:paraId="7D714500" w14:textId="138D97AF" w:rsidR="005C73AC" w:rsidRPr="005C73AC" w:rsidRDefault="005C73AC" w:rsidP="002254B0">
      <w:pPr>
        <w:pStyle w:val="ListParagraph"/>
        <w:numPr>
          <w:ilvl w:val="0"/>
          <w:numId w:val="13"/>
        </w:numPr>
        <w:ind w:leftChars="0"/>
        <w:rPr>
          <w:rFonts w:ascii="Arial" w:eastAsiaTheme="minorEastAsia" w:hAnsi="Arial" w:cs="Arial"/>
          <w:lang w:val="en-US"/>
        </w:rPr>
      </w:pPr>
      <w:r>
        <w:rPr>
          <w:rFonts w:ascii="Arial" w:eastAsiaTheme="minorEastAsia" w:hAnsi="Arial" w:cs="Arial"/>
          <w:b/>
          <w:bCs/>
        </w:rPr>
        <w:t>W</w:t>
      </w:r>
      <w:r w:rsidRPr="005C73AC">
        <w:rPr>
          <w:rFonts w:ascii="Arial" w:eastAsiaTheme="minorEastAsia" w:hAnsi="Arial" w:cs="Arial"/>
          <w:b/>
          <w:bCs/>
        </w:rPr>
        <w:t>ith the same Associated ID</w:t>
      </w:r>
      <w:r w:rsidR="006A7CDC">
        <w:rPr>
          <w:rFonts w:ascii="Arial" w:eastAsiaTheme="minorEastAsia" w:hAnsi="Arial" w:cs="Arial"/>
          <w:b/>
          <w:bCs/>
        </w:rPr>
        <w:t>,</w:t>
      </w:r>
      <w:r w:rsidRPr="005C73AC">
        <w:rPr>
          <w:rFonts w:ascii="Arial" w:eastAsiaTheme="minorEastAsia" w:hAnsi="Arial" w:cs="Arial"/>
          <w:b/>
          <w:bCs/>
        </w:rPr>
        <w:t xml:space="preserve"> the UE assumes the same</w:t>
      </w:r>
      <w:r>
        <w:rPr>
          <w:rFonts w:ascii="Arial" w:eastAsiaTheme="minorEastAsia" w:hAnsi="Arial" w:cs="Arial"/>
          <w:b/>
          <w:bCs/>
        </w:rPr>
        <w:t xml:space="preserve"> decoder. </w:t>
      </w:r>
    </w:p>
    <w:p w14:paraId="11BE28B0" w14:textId="5396C3D0" w:rsidR="005C73AC" w:rsidRPr="005C73AC" w:rsidRDefault="005C73AC" w:rsidP="002254B0">
      <w:pPr>
        <w:pStyle w:val="ListParagraph"/>
        <w:numPr>
          <w:ilvl w:val="0"/>
          <w:numId w:val="13"/>
        </w:numPr>
        <w:ind w:leftChars="0"/>
        <w:rPr>
          <w:rFonts w:ascii="Arial" w:eastAsiaTheme="minorEastAsia" w:hAnsi="Arial" w:cs="Arial"/>
          <w:lang w:val="en-US"/>
        </w:rPr>
      </w:pPr>
      <w:r>
        <w:rPr>
          <w:rFonts w:ascii="Arial" w:eastAsiaTheme="minorEastAsia" w:hAnsi="Arial" w:cs="Arial" w:hint="eastAsia"/>
          <w:b/>
          <w:bCs/>
        </w:rPr>
        <w:t>A</w:t>
      </w:r>
      <w:r>
        <w:rPr>
          <w:rFonts w:ascii="Arial" w:eastAsiaTheme="minorEastAsia" w:hAnsi="Arial" w:cs="Arial"/>
          <w:b/>
          <w:bCs/>
        </w:rPr>
        <w:t>pplicability of associated ID is per cell.</w:t>
      </w:r>
    </w:p>
    <w:p w14:paraId="59E2DF53" w14:textId="195B52AD" w:rsidR="005C73AC" w:rsidRPr="005C73AC" w:rsidRDefault="005C73AC" w:rsidP="002254B0">
      <w:pPr>
        <w:pStyle w:val="ListParagraph"/>
        <w:numPr>
          <w:ilvl w:val="0"/>
          <w:numId w:val="13"/>
        </w:numPr>
        <w:ind w:leftChars="0"/>
        <w:rPr>
          <w:rFonts w:ascii="Arial" w:eastAsiaTheme="minorEastAsia" w:hAnsi="Arial" w:cs="Arial"/>
          <w:lang w:val="en-US"/>
        </w:rPr>
      </w:pPr>
      <w:r>
        <w:rPr>
          <w:rFonts w:ascii="Arial" w:eastAsiaTheme="minorEastAsia" w:hAnsi="Arial" w:cs="Arial" w:hint="eastAsia"/>
          <w:b/>
          <w:bCs/>
        </w:rPr>
        <w:t>F</w:t>
      </w:r>
      <w:r>
        <w:rPr>
          <w:rFonts w:ascii="Arial" w:eastAsiaTheme="minorEastAsia" w:hAnsi="Arial" w:cs="Arial"/>
          <w:b/>
          <w:bCs/>
        </w:rPr>
        <w:t xml:space="preserve">FS: additional information, if necessary, </w:t>
      </w:r>
      <w:r w:rsidR="000D4409">
        <w:rPr>
          <w:rFonts w:ascii="Arial" w:eastAsiaTheme="minorEastAsia" w:hAnsi="Arial" w:cs="Arial"/>
          <w:b/>
          <w:bCs/>
        </w:rPr>
        <w:t>for UE-side to train</w:t>
      </w:r>
      <w:r>
        <w:rPr>
          <w:rFonts w:ascii="Arial" w:eastAsiaTheme="minorEastAsia" w:hAnsi="Arial" w:cs="Arial"/>
          <w:b/>
          <w:bCs/>
        </w:rPr>
        <w:t xml:space="preserve"> common </w:t>
      </w:r>
      <w:r w:rsidR="000D4409">
        <w:rPr>
          <w:rFonts w:ascii="Arial" w:eastAsiaTheme="minorEastAsia" w:hAnsi="Arial" w:cs="Arial"/>
          <w:b/>
          <w:bCs/>
        </w:rPr>
        <w:t>encoder</w:t>
      </w:r>
      <w:r>
        <w:rPr>
          <w:rFonts w:ascii="Arial" w:eastAsiaTheme="minorEastAsia" w:hAnsi="Arial" w:cs="Arial"/>
          <w:b/>
          <w:bCs/>
        </w:rPr>
        <w:t xml:space="preserve"> across cells.</w:t>
      </w:r>
    </w:p>
    <w:p w14:paraId="44E5FFB1" w14:textId="1644B2C9" w:rsidR="00B470FC" w:rsidRPr="009F0402" w:rsidRDefault="005C73AC" w:rsidP="002254B0">
      <w:pPr>
        <w:pStyle w:val="ListParagraph"/>
        <w:numPr>
          <w:ilvl w:val="0"/>
          <w:numId w:val="13"/>
        </w:numPr>
        <w:ind w:leftChars="0"/>
        <w:rPr>
          <w:rFonts w:ascii="Arial" w:eastAsiaTheme="minorEastAsia" w:hAnsi="Arial" w:cs="Arial"/>
          <w:b/>
          <w:bCs/>
        </w:rPr>
      </w:pPr>
      <w:r>
        <w:rPr>
          <w:rFonts w:ascii="Arial" w:eastAsiaTheme="minorEastAsia" w:hAnsi="Arial" w:cs="Arial"/>
          <w:b/>
          <w:bCs/>
        </w:rPr>
        <w:t>FFS: additional information subject to inter-vendor collaboration options.</w:t>
      </w:r>
    </w:p>
    <w:p w14:paraId="19809A5D" w14:textId="77777777" w:rsidR="00C56DCC" w:rsidRPr="00B470FC" w:rsidRDefault="00C56DCC" w:rsidP="00974CAA">
      <w:pPr>
        <w:rPr>
          <w:rFonts w:ascii="Arial" w:eastAsiaTheme="minorEastAsia" w:hAnsi="Arial" w:cs="Arial"/>
          <w:lang w:val="en-GB"/>
        </w:rPr>
      </w:pPr>
    </w:p>
    <w:p w14:paraId="36299F10" w14:textId="376C954E" w:rsidR="00E525EF" w:rsidRDefault="00E525EF" w:rsidP="002254B0">
      <w:pPr>
        <w:pStyle w:val="ListParagraph"/>
        <w:keepNext/>
        <w:numPr>
          <w:ilvl w:val="1"/>
          <w:numId w:val="6"/>
        </w:numPr>
        <w:spacing w:before="180" w:after="120" w:line="288" w:lineRule="auto"/>
        <w:ind w:leftChars="0" w:left="284" w:right="288"/>
        <w:outlineLvl w:val="1"/>
        <w:rPr>
          <w:rFonts w:ascii="Arial" w:eastAsia="바탕" w:hAnsi="Arial" w:cs="Arial"/>
          <w:sz w:val="28"/>
          <w:szCs w:val="28"/>
        </w:rPr>
      </w:pPr>
      <w:r>
        <w:rPr>
          <w:rFonts w:ascii="Arial" w:eastAsia="바탕" w:hAnsi="Arial" w:cs="Arial"/>
          <w:sz w:val="28"/>
          <w:szCs w:val="28"/>
        </w:rPr>
        <w:t>Performance Monitoring</w:t>
      </w:r>
    </w:p>
    <w:p w14:paraId="0C1906A1" w14:textId="0D04FDE9" w:rsidR="00501DA3" w:rsidRDefault="00F669AF" w:rsidP="007135B1">
      <w:pPr>
        <w:rPr>
          <w:rFonts w:ascii="Arial" w:eastAsiaTheme="minorEastAsia" w:hAnsi="Arial" w:cs="Arial"/>
          <w:lang w:val="en-GB"/>
        </w:rPr>
      </w:pPr>
      <w:r>
        <w:rPr>
          <w:rFonts w:ascii="Arial" w:eastAsiaTheme="minorEastAsia" w:hAnsi="Arial" w:cs="Arial" w:hint="eastAsia"/>
          <w:lang w:val="en-GB"/>
        </w:rPr>
        <w:t>P</w:t>
      </w:r>
      <w:r>
        <w:rPr>
          <w:rFonts w:ascii="Arial" w:eastAsiaTheme="minorEastAsia" w:hAnsi="Arial" w:cs="Arial"/>
          <w:lang w:val="en-GB"/>
        </w:rPr>
        <w:t xml:space="preserve">erformance monitoring was specified for UE-side model beam and CSI prediction. As captured above, the WID tasks RAN1 to specify performance monitoring for CSI compression too. In Rel-18 and Rel-19 studies, various performance monitoring schemes were studied. </w:t>
      </w:r>
      <w:r w:rsidR="00055686">
        <w:rPr>
          <w:rFonts w:ascii="Arial" w:eastAsiaTheme="minorEastAsia" w:hAnsi="Arial" w:cs="Arial"/>
          <w:lang w:val="en-GB"/>
        </w:rPr>
        <w:t xml:space="preserve">In particular, the notable monitoring schemes can be classified to UE-assisted (UE </w:t>
      </w:r>
      <w:r w:rsidR="00FA1331">
        <w:rPr>
          <w:rFonts w:ascii="Arial" w:eastAsiaTheme="minorEastAsia" w:hAnsi="Arial" w:cs="Arial"/>
          <w:lang w:val="en-GB"/>
        </w:rPr>
        <w:t>calculated</w:t>
      </w:r>
      <w:r w:rsidR="00055686">
        <w:rPr>
          <w:rFonts w:ascii="Arial" w:eastAsiaTheme="minorEastAsia" w:hAnsi="Arial" w:cs="Arial"/>
          <w:lang w:val="en-GB"/>
        </w:rPr>
        <w:t xml:space="preserve"> performance monitoring </w:t>
      </w:r>
      <w:r w:rsidR="00FA1331">
        <w:rPr>
          <w:rFonts w:ascii="Arial" w:eastAsiaTheme="minorEastAsia" w:hAnsi="Arial" w:cs="Arial"/>
          <w:lang w:val="en-GB"/>
        </w:rPr>
        <w:t>metric</w:t>
      </w:r>
      <w:r w:rsidR="00055686">
        <w:rPr>
          <w:rFonts w:ascii="Arial" w:eastAsiaTheme="minorEastAsia" w:hAnsi="Arial" w:cs="Arial"/>
          <w:lang w:val="en-GB"/>
        </w:rPr>
        <w:t xml:space="preserve"> and reports to the network) as well as network-side monitoring (UE reports ground truth data for performance </w:t>
      </w:r>
      <w:r w:rsidR="00FA1331">
        <w:rPr>
          <w:rFonts w:ascii="Arial" w:eastAsiaTheme="minorEastAsia" w:hAnsi="Arial" w:cs="Arial"/>
          <w:lang w:val="en-GB"/>
        </w:rPr>
        <w:t>monitoring</w:t>
      </w:r>
      <w:r w:rsidR="006A7CDC">
        <w:rPr>
          <w:rFonts w:ascii="Arial" w:eastAsiaTheme="minorEastAsia" w:hAnsi="Arial" w:cs="Arial"/>
          <w:lang w:val="en-GB"/>
        </w:rPr>
        <w:t>)</w:t>
      </w:r>
      <w:r w:rsidR="00FA1331">
        <w:rPr>
          <w:rFonts w:ascii="Arial" w:eastAsiaTheme="minorEastAsia" w:hAnsi="Arial" w:cs="Arial"/>
          <w:lang w:val="en-GB"/>
        </w:rPr>
        <w:t xml:space="preserve">. For UE-assisted monitoring, the UE may calculate monitoring metric via a proxy decoder, SGCS estimator, or with the availability of </w:t>
      </w:r>
      <w:proofErr w:type="spellStart"/>
      <w:r w:rsidR="00FA1331">
        <w:rPr>
          <w:rFonts w:ascii="Arial" w:eastAsiaTheme="minorEastAsia" w:hAnsi="Arial" w:cs="Arial"/>
          <w:lang w:val="en-GB"/>
        </w:rPr>
        <w:t>precoded</w:t>
      </w:r>
      <w:proofErr w:type="spellEnd"/>
      <w:r w:rsidR="00FA1331">
        <w:rPr>
          <w:rFonts w:ascii="Arial" w:eastAsiaTheme="minorEastAsia" w:hAnsi="Arial" w:cs="Arial"/>
          <w:lang w:val="en-GB"/>
        </w:rPr>
        <w:t xml:space="preserve"> CSI-RS, i.e</w:t>
      </w:r>
      <w:r w:rsidR="00603253">
        <w:rPr>
          <w:rFonts w:ascii="Arial" w:eastAsiaTheme="minorEastAsia" w:hAnsi="Arial" w:cs="Arial"/>
          <w:lang w:val="en-GB"/>
        </w:rPr>
        <w:t>.</w:t>
      </w:r>
      <w:r w:rsidR="00FA1331">
        <w:rPr>
          <w:rFonts w:ascii="Arial" w:eastAsiaTheme="minorEastAsia" w:hAnsi="Arial" w:cs="Arial"/>
          <w:lang w:val="en-GB"/>
        </w:rPr>
        <w:t xml:space="preserve">, a CSI-RS </w:t>
      </w:r>
      <w:proofErr w:type="spellStart"/>
      <w:r w:rsidR="00FA1331">
        <w:rPr>
          <w:rFonts w:ascii="Arial" w:eastAsiaTheme="minorEastAsia" w:hAnsi="Arial" w:cs="Arial"/>
          <w:lang w:val="en-GB"/>
        </w:rPr>
        <w:t>precoded</w:t>
      </w:r>
      <w:proofErr w:type="spellEnd"/>
      <w:r w:rsidR="00FA1331">
        <w:rPr>
          <w:rFonts w:ascii="Arial" w:eastAsiaTheme="minorEastAsia" w:hAnsi="Arial" w:cs="Arial"/>
          <w:lang w:val="en-GB"/>
        </w:rPr>
        <w:t xml:space="preserve"> by the reconstructed CSI at the network. </w:t>
      </w:r>
      <w:r w:rsidR="003B6ADA">
        <w:rPr>
          <w:rFonts w:ascii="Arial" w:eastAsiaTheme="minorEastAsia" w:hAnsi="Arial" w:cs="Arial"/>
          <w:lang w:val="en-GB"/>
        </w:rPr>
        <w:t xml:space="preserve">The monitoring types are illustrated in Figure 2. </w:t>
      </w:r>
    </w:p>
    <w:p w14:paraId="531E9B5E" w14:textId="6D53739E" w:rsidR="003B6ADA" w:rsidRDefault="003B6ADA" w:rsidP="003B6ADA">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636C35">
        <w:rPr>
          <w:rFonts w:ascii="Arial" w:eastAsiaTheme="minorEastAsia" w:hAnsi="Arial" w:cs="Arial"/>
          <w:b/>
          <w:bCs/>
        </w:rPr>
        <w:t>9</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For two-sided model</w:t>
      </w:r>
      <w:r w:rsidR="00D37188">
        <w:rPr>
          <w:rFonts w:ascii="Arial" w:eastAsiaTheme="minorEastAsia" w:hAnsi="Arial" w:cs="Arial"/>
          <w:b/>
          <w:bCs/>
        </w:rPr>
        <w:t>-</w:t>
      </w:r>
      <w:r>
        <w:rPr>
          <w:rFonts w:ascii="Arial" w:eastAsiaTheme="minorEastAsia" w:hAnsi="Arial" w:cs="Arial"/>
          <w:b/>
          <w:bCs/>
        </w:rPr>
        <w:t xml:space="preserve">based CSI compression, the following monitoring types were identified </w:t>
      </w:r>
    </w:p>
    <w:p w14:paraId="6B9D97BD" w14:textId="505DA71F" w:rsidR="003B6ADA" w:rsidRDefault="003B6ADA" w:rsidP="002254B0">
      <w:pPr>
        <w:pStyle w:val="ListParagraph"/>
        <w:numPr>
          <w:ilvl w:val="0"/>
          <w:numId w:val="16"/>
        </w:numPr>
        <w:spacing w:line="257" w:lineRule="auto"/>
        <w:ind w:leftChars="0"/>
        <w:rPr>
          <w:rFonts w:ascii="Arial" w:eastAsiaTheme="minorEastAsia" w:hAnsi="Arial" w:cs="Arial"/>
          <w:b/>
          <w:bCs/>
        </w:rPr>
      </w:pPr>
      <w:r w:rsidRPr="003B6ADA">
        <w:rPr>
          <w:rFonts w:ascii="Arial" w:eastAsiaTheme="minorEastAsia" w:hAnsi="Arial" w:cs="Arial"/>
          <w:b/>
          <w:bCs/>
        </w:rPr>
        <w:t xml:space="preserve">Type 1: UE-assisted monitoring: UE calculates monitoring metric </w:t>
      </w:r>
    </w:p>
    <w:p w14:paraId="33E1260E" w14:textId="552F8F2E" w:rsidR="003B6ADA" w:rsidRDefault="003B6ADA" w:rsidP="002254B0">
      <w:pPr>
        <w:pStyle w:val="ListParagraph"/>
        <w:numPr>
          <w:ilvl w:val="1"/>
          <w:numId w:val="16"/>
        </w:numPr>
        <w:spacing w:line="257" w:lineRule="auto"/>
        <w:ind w:leftChars="0"/>
        <w:rPr>
          <w:rFonts w:ascii="Arial" w:eastAsiaTheme="minorEastAsia" w:hAnsi="Arial" w:cs="Arial"/>
          <w:b/>
          <w:bCs/>
        </w:rPr>
      </w:pPr>
      <w:r>
        <w:rPr>
          <w:rFonts w:ascii="Arial" w:eastAsiaTheme="minorEastAsia" w:hAnsi="Arial" w:cs="Arial" w:hint="eastAsia"/>
          <w:b/>
          <w:bCs/>
        </w:rPr>
        <w:t>T</w:t>
      </w:r>
      <w:r>
        <w:rPr>
          <w:rFonts w:ascii="Arial" w:eastAsiaTheme="minorEastAsia" w:hAnsi="Arial" w:cs="Arial"/>
          <w:b/>
          <w:bCs/>
        </w:rPr>
        <w:t xml:space="preserve">ype 1-1: UE-assisted monitoring without </w:t>
      </w:r>
      <w:proofErr w:type="spellStart"/>
      <w:r>
        <w:rPr>
          <w:rFonts w:ascii="Arial" w:eastAsiaTheme="minorEastAsia" w:hAnsi="Arial" w:cs="Arial"/>
          <w:b/>
          <w:bCs/>
        </w:rPr>
        <w:t>precoded</w:t>
      </w:r>
      <w:proofErr w:type="spellEnd"/>
      <w:r>
        <w:rPr>
          <w:rFonts w:ascii="Arial" w:eastAsiaTheme="minorEastAsia" w:hAnsi="Arial" w:cs="Arial"/>
          <w:b/>
          <w:bCs/>
        </w:rPr>
        <w:t xml:space="preserve"> CSI-RS</w:t>
      </w:r>
    </w:p>
    <w:p w14:paraId="1C94C3C3" w14:textId="75AD1662" w:rsidR="003B6ADA" w:rsidRPr="003B6ADA" w:rsidRDefault="003B6ADA" w:rsidP="002254B0">
      <w:pPr>
        <w:pStyle w:val="ListParagraph"/>
        <w:numPr>
          <w:ilvl w:val="1"/>
          <w:numId w:val="16"/>
        </w:numPr>
        <w:spacing w:line="257" w:lineRule="auto"/>
        <w:ind w:leftChars="0"/>
        <w:rPr>
          <w:rFonts w:ascii="Arial" w:eastAsiaTheme="minorEastAsia" w:hAnsi="Arial" w:cs="Arial"/>
          <w:b/>
          <w:bCs/>
        </w:rPr>
      </w:pPr>
      <w:r>
        <w:rPr>
          <w:rFonts w:ascii="Arial" w:eastAsiaTheme="minorEastAsia" w:hAnsi="Arial" w:cs="Arial" w:hint="eastAsia"/>
          <w:b/>
          <w:bCs/>
        </w:rPr>
        <w:t>T</w:t>
      </w:r>
      <w:r>
        <w:rPr>
          <w:rFonts w:ascii="Arial" w:eastAsiaTheme="minorEastAsia" w:hAnsi="Arial" w:cs="Arial"/>
          <w:b/>
          <w:bCs/>
        </w:rPr>
        <w:t xml:space="preserve">ype 1-2: UE-assisted monitoring with </w:t>
      </w:r>
      <w:proofErr w:type="spellStart"/>
      <w:r>
        <w:rPr>
          <w:rFonts w:ascii="Arial" w:eastAsiaTheme="minorEastAsia" w:hAnsi="Arial" w:cs="Arial"/>
          <w:b/>
          <w:bCs/>
        </w:rPr>
        <w:t>precoded</w:t>
      </w:r>
      <w:proofErr w:type="spellEnd"/>
      <w:r>
        <w:rPr>
          <w:rFonts w:ascii="Arial" w:eastAsiaTheme="minorEastAsia" w:hAnsi="Arial" w:cs="Arial"/>
          <w:b/>
          <w:bCs/>
        </w:rPr>
        <w:t xml:space="preserve"> CSI-RS</w:t>
      </w:r>
    </w:p>
    <w:p w14:paraId="7AB4603F" w14:textId="4A4633DA" w:rsidR="003B6ADA" w:rsidRDefault="003B6ADA" w:rsidP="002254B0">
      <w:pPr>
        <w:pStyle w:val="ListParagraph"/>
        <w:numPr>
          <w:ilvl w:val="0"/>
          <w:numId w:val="16"/>
        </w:numPr>
        <w:spacing w:line="257" w:lineRule="auto"/>
        <w:ind w:leftChars="0"/>
        <w:rPr>
          <w:rFonts w:ascii="Arial" w:eastAsiaTheme="minorEastAsia" w:hAnsi="Arial" w:cs="Arial"/>
          <w:b/>
          <w:bCs/>
        </w:rPr>
      </w:pPr>
      <w:r w:rsidRPr="003B6ADA">
        <w:rPr>
          <w:rFonts w:ascii="Arial" w:eastAsiaTheme="minorEastAsia" w:hAnsi="Arial" w:cs="Arial"/>
          <w:b/>
          <w:bCs/>
        </w:rPr>
        <w:t xml:space="preserve">Type 2: NW-side monitoring: NW calculates monitoring metric from report ground-truth CSI </w:t>
      </w:r>
    </w:p>
    <w:p w14:paraId="0240199A" w14:textId="157CDAD0" w:rsidR="003B6ADA" w:rsidRDefault="003B6ADA" w:rsidP="00EE4B33">
      <w:pPr>
        <w:pStyle w:val="ListParagraph"/>
        <w:spacing w:line="257" w:lineRule="auto"/>
        <w:ind w:leftChars="0"/>
        <w:rPr>
          <w:rFonts w:ascii="Arial" w:eastAsiaTheme="minorEastAsia" w:hAnsi="Arial" w:cs="Arial"/>
          <w:b/>
          <w:bCs/>
        </w:rPr>
      </w:pPr>
    </w:p>
    <w:p w14:paraId="71E326B1" w14:textId="325038EE" w:rsidR="00EE4B33" w:rsidRDefault="00EE4B33" w:rsidP="00EE4B33">
      <w:pPr>
        <w:pStyle w:val="ListParagraph"/>
        <w:spacing w:line="257" w:lineRule="auto"/>
        <w:ind w:leftChars="0"/>
        <w:rPr>
          <w:rFonts w:ascii="Arial" w:eastAsiaTheme="minorEastAsia" w:hAnsi="Arial" w:cs="Arial"/>
          <w:b/>
          <w:bCs/>
        </w:rPr>
      </w:pPr>
    </w:p>
    <w:p w14:paraId="4AA4DA34" w14:textId="77777777" w:rsidR="00EE4B33" w:rsidRPr="003B6ADA" w:rsidRDefault="00EE4B33" w:rsidP="00EE4B33">
      <w:pPr>
        <w:pStyle w:val="ListParagraph"/>
        <w:spacing w:line="257" w:lineRule="auto"/>
        <w:ind w:leftChars="0"/>
        <w:rPr>
          <w:rFonts w:ascii="Arial" w:eastAsiaTheme="minorEastAsia" w:hAnsi="Arial" w:cs="Arial"/>
          <w:b/>
          <w:bCs/>
        </w:rPr>
      </w:pPr>
    </w:p>
    <w:p w14:paraId="4FA080BB" w14:textId="77777777" w:rsidR="003B6ADA" w:rsidRDefault="003B6ADA" w:rsidP="003B6ADA">
      <w:pPr>
        <w:keepNext/>
      </w:pPr>
      <w:r>
        <w:rPr>
          <w:rFonts w:ascii="Arial" w:eastAsiaTheme="minorEastAsia" w:hAnsi="Arial" w:cs="Arial"/>
          <w:noProof/>
          <w:lang w:val="en-GB"/>
        </w:rPr>
        <w:lastRenderedPageBreak/>
        <w:drawing>
          <wp:inline distT="0" distB="0" distL="0" distR="0" wp14:anchorId="664961E7" wp14:editId="1FBDAA97">
            <wp:extent cx="6189576" cy="131445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1160" cy="1316910"/>
                    </a:xfrm>
                    <a:prstGeom prst="rect">
                      <a:avLst/>
                    </a:prstGeom>
                    <a:noFill/>
                  </pic:spPr>
                </pic:pic>
              </a:graphicData>
            </a:graphic>
          </wp:inline>
        </w:drawing>
      </w:r>
    </w:p>
    <w:p w14:paraId="6A691446" w14:textId="2531222E" w:rsidR="00552324" w:rsidRDefault="003B6ADA" w:rsidP="003B6ADA">
      <w:pPr>
        <w:pStyle w:val="Caption"/>
        <w:jc w:val="both"/>
      </w:pPr>
      <w:r>
        <w:rPr>
          <w:rFonts w:ascii="맑은 고딕" w:eastAsia="맑은 고딕" w:hAnsi="맑은 고딕" w:cs="맑은 고딕" w:hint="eastAsia"/>
        </w:rPr>
        <w:t>F</w:t>
      </w:r>
      <w:r>
        <w:rPr>
          <w:rFonts w:ascii="맑은 고딕" w:eastAsia="맑은 고딕" w:hAnsi="맑은 고딕" w:cs="맑은 고딕"/>
        </w:rPr>
        <w:t xml:space="preserve">igure </w:t>
      </w:r>
      <w:fldSimple w:instr=" SEQ 그림 \* ARABIC ">
        <w:r>
          <w:rPr>
            <w:noProof/>
          </w:rPr>
          <w:t>2</w:t>
        </w:r>
      </w:fldSimple>
      <w:r>
        <w:t xml:space="preserve">: Identified monitoring types for CSI compression </w:t>
      </w:r>
    </w:p>
    <w:p w14:paraId="765809BD" w14:textId="40C73D6E" w:rsidR="008F163B" w:rsidRDefault="008F163B" w:rsidP="008F163B">
      <w:pPr>
        <w:spacing w:line="259" w:lineRule="auto"/>
        <w:rPr>
          <w:rFonts w:ascii="Arial" w:eastAsiaTheme="minorEastAsia" w:hAnsi="Arial" w:cs="Arial"/>
        </w:rPr>
      </w:pPr>
      <w:r w:rsidRPr="008F163B">
        <w:rPr>
          <w:rFonts w:ascii="Arial" w:eastAsiaTheme="minorEastAsia" w:hAnsi="Arial" w:cs="Arial" w:hint="eastAsia"/>
        </w:rPr>
        <w:t>F</w:t>
      </w:r>
      <w:r w:rsidRPr="008F163B">
        <w:rPr>
          <w:rFonts w:ascii="Arial" w:eastAsiaTheme="minorEastAsia" w:hAnsi="Arial" w:cs="Arial"/>
        </w:rPr>
        <w:t xml:space="preserve">or Type 1-1, there are various choices for proxy model. As an example, the specified reference model in Direction C can be considered as proxy decoder. The network may also provide a proxy decoder to the UE-side (note some NW vendors challenged this option as they consider any decoder related information proprietary). </w:t>
      </w:r>
      <w:r>
        <w:rPr>
          <w:rFonts w:ascii="Arial" w:eastAsiaTheme="minorEastAsia" w:hAnsi="Arial" w:cs="Arial"/>
        </w:rPr>
        <w:t xml:space="preserve">The UE-side may also implement a metric predictor (estimator) without the need for reconstructed CSI. The performance of such metric estimators, e.g., SGCS-estimators, was not conclusively concluded and it needs further study. </w:t>
      </w:r>
    </w:p>
    <w:p w14:paraId="49BE4E2D" w14:textId="2E86803B" w:rsidR="00D37188" w:rsidRDefault="00D37188" w:rsidP="00D37188">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636C35">
        <w:rPr>
          <w:rFonts w:ascii="Arial" w:eastAsiaTheme="minorEastAsia" w:hAnsi="Arial" w:cs="Arial"/>
          <w:b/>
          <w:bCs/>
        </w:rPr>
        <w:t>10</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 xml:space="preserve">For two-sided model-based CSI compression, for </w:t>
      </w:r>
      <w:r>
        <w:rPr>
          <w:rFonts w:ascii="Arial" w:eastAsiaTheme="minorEastAsia" w:hAnsi="Arial" w:cs="Arial" w:hint="eastAsia"/>
          <w:b/>
          <w:bCs/>
        </w:rPr>
        <w:t>T</w:t>
      </w:r>
      <w:r>
        <w:rPr>
          <w:rFonts w:ascii="Arial" w:eastAsiaTheme="minorEastAsia" w:hAnsi="Arial" w:cs="Arial"/>
          <w:b/>
          <w:bCs/>
        </w:rPr>
        <w:t xml:space="preserve">ype 1-1: UE-assisted monitoring without </w:t>
      </w:r>
      <w:proofErr w:type="spellStart"/>
      <w:r>
        <w:rPr>
          <w:rFonts w:ascii="Arial" w:eastAsiaTheme="minorEastAsia" w:hAnsi="Arial" w:cs="Arial"/>
          <w:b/>
          <w:bCs/>
        </w:rPr>
        <w:t>precoded</w:t>
      </w:r>
      <w:proofErr w:type="spellEnd"/>
      <w:r>
        <w:rPr>
          <w:rFonts w:ascii="Arial" w:eastAsiaTheme="minorEastAsia" w:hAnsi="Arial" w:cs="Arial"/>
          <w:b/>
          <w:bCs/>
        </w:rPr>
        <w:t xml:space="preserve"> CSI-RS, the UE may calculate performance metric, e.g., SGCS, using</w:t>
      </w:r>
    </w:p>
    <w:p w14:paraId="644C9FE4" w14:textId="77777777" w:rsidR="00D37188" w:rsidRDefault="00D37188" w:rsidP="002254B0">
      <w:pPr>
        <w:pStyle w:val="ListParagraph"/>
        <w:numPr>
          <w:ilvl w:val="0"/>
          <w:numId w:val="16"/>
        </w:numPr>
        <w:spacing w:line="257" w:lineRule="auto"/>
        <w:ind w:leftChars="0"/>
        <w:rPr>
          <w:rFonts w:ascii="Arial" w:eastAsiaTheme="minorEastAsia" w:hAnsi="Arial" w:cs="Arial"/>
          <w:b/>
          <w:bCs/>
        </w:rPr>
      </w:pPr>
      <w:r>
        <w:rPr>
          <w:rFonts w:ascii="Arial" w:eastAsiaTheme="minorEastAsia" w:hAnsi="Arial" w:cs="Arial"/>
          <w:b/>
          <w:bCs/>
        </w:rPr>
        <w:t>Alt1</w:t>
      </w:r>
      <w:r w:rsidRPr="003B6ADA">
        <w:rPr>
          <w:rFonts w:ascii="Arial" w:eastAsiaTheme="minorEastAsia" w:hAnsi="Arial" w:cs="Arial"/>
          <w:b/>
          <w:bCs/>
        </w:rPr>
        <w:t xml:space="preserve">: </w:t>
      </w:r>
      <w:r>
        <w:rPr>
          <w:rFonts w:ascii="Arial" w:eastAsiaTheme="minorEastAsia" w:hAnsi="Arial" w:cs="Arial"/>
          <w:b/>
          <w:bCs/>
        </w:rPr>
        <w:t xml:space="preserve">Specified reference decoder </w:t>
      </w:r>
    </w:p>
    <w:p w14:paraId="1D436529" w14:textId="77777777" w:rsidR="00D37188" w:rsidRDefault="00D37188" w:rsidP="002254B0">
      <w:pPr>
        <w:pStyle w:val="ListParagraph"/>
        <w:numPr>
          <w:ilvl w:val="0"/>
          <w:numId w:val="16"/>
        </w:numPr>
        <w:spacing w:line="257" w:lineRule="auto"/>
        <w:ind w:leftChars="0"/>
        <w:rPr>
          <w:rFonts w:ascii="Arial" w:eastAsiaTheme="minorEastAsia" w:hAnsi="Arial" w:cs="Arial"/>
          <w:b/>
          <w:bCs/>
        </w:rPr>
      </w:pPr>
      <w:r>
        <w:rPr>
          <w:rFonts w:ascii="Arial" w:eastAsiaTheme="minorEastAsia" w:hAnsi="Arial" w:cs="Arial"/>
          <w:b/>
          <w:bCs/>
        </w:rPr>
        <w:t xml:space="preserve">Alt2: NW-shared proxy decoder </w:t>
      </w:r>
    </w:p>
    <w:p w14:paraId="5086B745" w14:textId="02D39D8C" w:rsidR="003A1FD1" w:rsidRDefault="00D37188" w:rsidP="002254B0">
      <w:pPr>
        <w:pStyle w:val="ListParagraph"/>
        <w:numPr>
          <w:ilvl w:val="0"/>
          <w:numId w:val="16"/>
        </w:numPr>
        <w:spacing w:line="257" w:lineRule="auto"/>
        <w:ind w:leftChars="0"/>
        <w:rPr>
          <w:rFonts w:ascii="Arial" w:eastAsiaTheme="minorEastAsia" w:hAnsi="Arial" w:cs="Arial"/>
          <w:b/>
          <w:bCs/>
        </w:rPr>
      </w:pPr>
      <w:r>
        <w:rPr>
          <w:rFonts w:ascii="Arial" w:eastAsiaTheme="minorEastAsia" w:hAnsi="Arial" w:cs="Arial"/>
          <w:b/>
          <w:bCs/>
        </w:rPr>
        <w:t xml:space="preserve">Alt3: direct metric estimator </w:t>
      </w:r>
      <w:r w:rsidRPr="003B6ADA">
        <w:rPr>
          <w:rFonts w:ascii="Arial" w:eastAsiaTheme="minorEastAsia" w:hAnsi="Arial" w:cs="Arial"/>
          <w:b/>
          <w:bCs/>
        </w:rPr>
        <w:t xml:space="preserve"> </w:t>
      </w:r>
    </w:p>
    <w:p w14:paraId="0B4FA428" w14:textId="77777777" w:rsidR="003A1FD1" w:rsidRPr="003A1FD1" w:rsidRDefault="003A1FD1" w:rsidP="003A1FD1">
      <w:pPr>
        <w:pStyle w:val="ListParagraph"/>
        <w:spacing w:line="257" w:lineRule="auto"/>
        <w:ind w:leftChars="0"/>
        <w:rPr>
          <w:rFonts w:ascii="Arial" w:eastAsiaTheme="minorEastAsia" w:hAnsi="Arial" w:cs="Arial"/>
          <w:b/>
          <w:bCs/>
        </w:rPr>
      </w:pPr>
    </w:p>
    <w:p w14:paraId="368C7330" w14:textId="6124ED48" w:rsidR="00D37188" w:rsidRDefault="003A1FD1" w:rsidP="008F163B">
      <w:pPr>
        <w:spacing w:line="259" w:lineRule="auto"/>
        <w:rPr>
          <w:rFonts w:ascii="Arial" w:eastAsiaTheme="minorEastAsia" w:hAnsi="Arial" w:cs="Arial"/>
        </w:rPr>
      </w:pPr>
      <w:r w:rsidRPr="003A1FD1">
        <w:rPr>
          <w:rFonts w:ascii="Arial" w:eastAsiaTheme="minorEastAsia" w:hAnsi="Arial" w:cs="Arial"/>
        </w:rPr>
        <w:t xml:space="preserve">For type-2-2, the network </w:t>
      </w:r>
      <w:proofErr w:type="spellStart"/>
      <w:r w:rsidRPr="003A1FD1">
        <w:rPr>
          <w:rFonts w:ascii="Arial" w:eastAsiaTheme="minorEastAsia" w:hAnsi="Arial" w:cs="Arial"/>
        </w:rPr>
        <w:t>precodes</w:t>
      </w:r>
      <w:proofErr w:type="spellEnd"/>
      <w:r w:rsidRPr="003A1FD1">
        <w:rPr>
          <w:rFonts w:ascii="Arial" w:eastAsiaTheme="minorEastAsia" w:hAnsi="Arial" w:cs="Arial"/>
        </w:rPr>
        <w:t xml:space="preserve"> and transmits CSI-RS based on the reconstructed CSI</w:t>
      </w:r>
      <w:r>
        <w:rPr>
          <w:rFonts w:ascii="Arial" w:eastAsiaTheme="minorEastAsia" w:hAnsi="Arial" w:cs="Arial"/>
        </w:rPr>
        <w:t xml:space="preserve">. </w:t>
      </w:r>
      <w:r w:rsidRPr="003A1FD1">
        <w:rPr>
          <w:rFonts w:ascii="Arial" w:eastAsiaTheme="minorEastAsia" w:hAnsi="Arial" w:cs="Arial"/>
        </w:rPr>
        <w:t xml:space="preserve">As a result, the UE may measure the signal </w:t>
      </w:r>
      <m:oMath>
        <m:acc>
          <m:accPr>
            <m:ctrlPr>
              <w:rPr>
                <w:rFonts w:ascii="Cambria Math" w:eastAsiaTheme="minorEastAsia" w:hAnsi="Cambria Math" w:cs="Arial"/>
              </w:rPr>
            </m:ctrlPr>
          </m:accPr>
          <m:e>
            <m:r>
              <w:rPr>
                <w:rFonts w:ascii="Cambria Math" w:eastAsiaTheme="minorEastAsia" w:hAnsi="Cambria Math" w:cs="Arial"/>
              </w:rPr>
              <m:t>y</m:t>
            </m:r>
          </m:e>
        </m:acc>
        <m:r>
          <m:rPr>
            <m:sty m:val="p"/>
          </m:rPr>
          <w:rPr>
            <w:rFonts w:ascii="Cambria Math" w:eastAsiaTheme="minorEastAsia" w:hAnsi="Cambria Math" w:cs="Arial"/>
          </w:rPr>
          <m:t>=</m:t>
        </m:r>
        <m:r>
          <w:rPr>
            <w:rFonts w:ascii="Cambria Math" w:eastAsiaTheme="minorEastAsia" w:hAnsi="Cambria Math" w:cs="Arial"/>
          </w:rPr>
          <m:t>H</m:t>
        </m:r>
        <m:acc>
          <m:accPr>
            <m:ctrlPr>
              <w:rPr>
                <w:rFonts w:ascii="Cambria Math" w:eastAsiaTheme="minorEastAsia" w:hAnsi="Cambria Math" w:cs="Arial"/>
              </w:rPr>
            </m:ctrlPr>
          </m:accPr>
          <m:e>
            <m:r>
              <w:rPr>
                <w:rFonts w:ascii="Cambria Math" w:eastAsiaTheme="minorEastAsia" w:hAnsi="Cambria Math" w:cs="Arial"/>
              </w:rPr>
              <m:t>v</m:t>
            </m:r>
          </m:e>
        </m:acc>
      </m:oMath>
      <w:r w:rsidRPr="003A1FD1">
        <w:rPr>
          <w:rFonts w:ascii="Arial" w:eastAsiaTheme="minorEastAsia" w:hAnsi="Arial" w:cs="Arial"/>
        </w:rPr>
        <w:t xml:space="preserve">. In this case, the CSI-RS ports correspond to the precoding vectors of the MIMO layers reported in the linked inference report. The UE may utilize the input CSI and the corresponding channel matrix to compute the ground-truth </w:t>
      </w:r>
      <w:proofErr w:type="spellStart"/>
      <w:r w:rsidRPr="003A1FD1">
        <w:rPr>
          <w:rFonts w:ascii="Arial" w:eastAsiaTheme="minorEastAsia" w:hAnsi="Arial" w:cs="Arial"/>
        </w:rPr>
        <w:t>precoded</w:t>
      </w:r>
      <w:proofErr w:type="spellEnd"/>
      <w:r w:rsidRPr="003A1FD1">
        <w:rPr>
          <w:rFonts w:ascii="Arial" w:eastAsiaTheme="minorEastAsia" w:hAnsi="Arial" w:cs="Arial"/>
        </w:rPr>
        <w:t xml:space="preserve"> channel </w:t>
      </w:r>
      <m:oMath>
        <m:r>
          <w:rPr>
            <w:rFonts w:ascii="Cambria Math" w:eastAsiaTheme="minorEastAsia" w:hAnsi="Cambria Math" w:cs="Arial"/>
          </w:rPr>
          <m:t>y</m:t>
        </m:r>
        <m:r>
          <m:rPr>
            <m:sty m:val="p"/>
          </m:rPr>
          <w:rPr>
            <w:rFonts w:ascii="Cambria Math" w:eastAsiaTheme="minorEastAsia" w:hAnsi="Cambria Math" w:cs="Arial"/>
          </w:rPr>
          <m:t>=</m:t>
        </m:r>
        <m:r>
          <w:rPr>
            <w:rFonts w:ascii="Cambria Math" w:eastAsiaTheme="minorEastAsia" w:hAnsi="Cambria Math" w:cs="Arial"/>
          </w:rPr>
          <m:t>Hv</m:t>
        </m:r>
      </m:oMath>
      <w:r w:rsidRPr="003A1FD1">
        <w:rPr>
          <w:rFonts w:ascii="Arial" w:eastAsiaTheme="minorEastAsia" w:hAnsi="Arial" w:cs="Arial"/>
        </w:rPr>
        <w:t xml:space="preserve">. For performance monitoring purpose, the UE may compute a metric </w:t>
      </w:r>
      <m:oMath>
        <m:sSub>
          <m:sSubPr>
            <m:ctrlPr>
              <w:rPr>
                <w:rFonts w:ascii="Cambria Math" w:eastAsiaTheme="minorEastAsia" w:hAnsi="Cambria Math" w:cs="Arial"/>
              </w:rPr>
            </m:ctrlPr>
          </m:sSubPr>
          <m:e>
            <m:r>
              <w:rPr>
                <w:rFonts w:ascii="Cambria Math" w:eastAsiaTheme="minorEastAsia" w:hAnsi="Cambria Math" w:cs="Arial"/>
              </w:rPr>
              <m:t>f</m:t>
            </m:r>
          </m:e>
          <m:sub>
            <m:r>
              <w:rPr>
                <w:rFonts w:ascii="Cambria Math" w:eastAsiaTheme="minorEastAsia" w:hAnsi="Cambria Math" w:cs="Arial"/>
              </w:rPr>
              <m:t>metric</m:t>
            </m:r>
          </m:sub>
        </m:sSub>
        <m:r>
          <m:rPr>
            <m:sty m:val="p"/>
          </m:rPr>
          <w:rPr>
            <w:rFonts w:ascii="Cambria Math" w:eastAsiaTheme="minorEastAsia" w:hAnsi="Cambria Math" w:cs="Arial"/>
          </w:rPr>
          <m:t>(</m:t>
        </m:r>
        <m:r>
          <w:rPr>
            <w:rFonts w:ascii="Cambria Math" w:eastAsiaTheme="minorEastAsia" w:hAnsi="Cambria Math" w:cs="Arial"/>
          </w:rPr>
          <m:t>y</m:t>
        </m:r>
        <m:r>
          <m:rPr>
            <m:sty m:val="p"/>
          </m:rPr>
          <w:rPr>
            <w:rFonts w:ascii="Cambria Math" w:eastAsiaTheme="minorEastAsia" w:hAnsi="Cambria Math" w:cs="Arial"/>
          </w:rPr>
          <m:t>,</m:t>
        </m:r>
        <m:acc>
          <m:accPr>
            <m:ctrlPr>
              <w:rPr>
                <w:rFonts w:ascii="Cambria Math" w:eastAsiaTheme="minorEastAsia" w:hAnsi="Cambria Math" w:cs="Arial"/>
              </w:rPr>
            </m:ctrlPr>
          </m:accPr>
          <m:e>
            <m:r>
              <w:rPr>
                <w:rFonts w:ascii="Cambria Math" w:eastAsiaTheme="minorEastAsia" w:hAnsi="Cambria Math" w:cs="Arial"/>
              </w:rPr>
              <m:t>y</m:t>
            </m:r>
          </m:e>
        </m:acc>
        <m:r>
          <m:rPr>
            <m:sty m:val="p"/>
          </m:rPr>
          <w:rPr>
            <w:rFonts w:ascii="Cambria Math" w:eastAsiaTheme="minorEastAsia" w:hAnsi="Cambria Math" w:cs="Arial"/>
          </w:rPr>
          <m:t>)</m:t>
        </m:r>
      </m:oMath>
      <w:r w:rsidRPr="003A1FD1">
        <w:rPr>
          <w:rFonts w:ascii="Arial" w:eastAsiaTheme="minorEastAsia" w:hAnsi="Arial" w:cs="Arial"/>
        </w:rPr>
        <w:t xml:space="preserve"> and report to the network.</w:t>
      </w:r>
      <w:r>
        <w:rPr>
          <w:rFonts w:ascii="Arial" w:eastAsiaTheme="minorEastAsia" w:hAnsi="Arial" w:cs="Arial"/>
        </w:rPr>
        <w:t xml:space="preserve"> Exemplary metric could be NMSE, RSRP, etc. </w:t>
      </w:r>
    </w:p>
    <w:p w14:paraId="010FF750" w14:textId="22A43EF5" w:rsidR="003A1FD1" w:rsidRPr="003A1FD1" w:rsidRDefault="003A1FD1" w:rsidP="003A1FD1">
      <w:pPr>
        <w:spacing w:line="259" w:lineRule="auto"/>
        <w:rPr>
          <w:rFonts w:ascii="Arial" w:eastAsiaTheme="minorEastAsia" w:hAnsi="Arial" w:cs="Arial"/>
        </w:rPr>
      </w:pPr>
      <w:r w:rsidRPr="003A1FD1">
        <w:rPr>
          <w:rFonts w:ascii="Arial" w:eastAsiaTheme="minorEastAsia" w:hAnsi="Arial" w:cs="Arial"/>
        </w:rPr>
        <w:t xml:space="preserve">In </w:t>
      </w:r>
      <w:r>
        <w:rPr>
          <w:rFonts w:ascii="Arial" w:eastAsiaTheme="minorEastAsia" w:hAnsi="Arial" w:cs="Arial"/>
        </w:rPr>
        <w:t>case of Type 2</w:t>
      </w:r>
      <w:r w:rsidRPr="003A1FD1">
        <w:rPr>
          <w:rFonts w:ascii="Arial" w:eastAsiaTheme="minorEastAsia" w:hAnsi="Arial" w:cs="Arial"/>
        </w:rPr>
        <w:t xml:space="preserve">, the UE additionally reports at least the input (ground-truth) CSI to the network. The network, computes the metric between the reported input CSI and the reconstructed CSI. For this, the network requires to link the reporting configurations for target CSI feedback for monitoring and the corresponding inference report from which the reconstructed CSI is derived.   </w:t>
      </w:r>
    </w:p>
    <w:p w14:paraId="0BC82AFC" w14:textId="11DEAE2B" w:rsidR="003A1FD1" w:rsidRPr="003A1FD1" w:rsidRDefault="003A1FD1" w:rsidP="003A1FD1">
      <w:pPr>
        <w:spacing w:line="259" w:lineRule="auto"/>
        <w:rPr>
          <w:rFonts w:ascii="Arial" w:eastAsiaTheme="minorEastAsia" w:hAnsi="Arial" w:cs="Arial"/>
        </w:rPr>
      </w:pPr>
      <w:r w:rsidRPr="003A1FD1">
        <w:rPr>
          <w:rFonts w:ascii="Arial" w:eastAsiaTheme="minorEastAsia" w:hAnsi="Arial" w:cs="Arial" w:hint="eastAsia"/>
        </w:rPr>
        <w:t>T</w:t>
      </w:r>
      <w:r w:rsidRPr="003A1FD1">
        <w:rPr>
          <w:rFonts w:ascii="Arial" w:eastAsiaTheme="minorEastAsia" w:hAnsi="Arial" w:cs="Arial"/>
        </w:rPr>
        <w:t xml:space="preserve">able </w:t>
      </w:r>
      <w:r>
        <w:rPr>
          <w:rFonts w:ascii="Arial" w:eastAsiaTheme="minorEastAsia" w:hAnsi="Arial" w:cs="Arial"/>
        </w:rPr>
        <w:t>3</w:t>
      </w:r>
      <w:r w:rsidRPr="003A1FD1">
        <w:rPr>
          <w:rFonts w:ascii="Arial" w:eastAsiaTheme="minorEastAsia" w:hAnsi="Arial" w:cs="Arial"/>
        </w:rPr>
        <w:t xml:space="preserve"> summarizes the various aspects of the three </w:t>
      </w:r>
      <w:r>
        <w:rPr>
          <w:rFonts w:ascii="Arial" w:eastAsiaTheme="minorEastAsia" w:hAnsi="Arial" w:cs="Arial"/>
        </w:rPr>
        <w:t>types</w:t>
      </w:r>
      <w:r w:rsidRPr="003A1FD1">
        <w:rPr>
          <w:rFonts w:ascii="Arial" w:eastAsiaTheme="minorEastAsia" w:hAnsi="Arial" w:cs="Arial"/>
        </w:rPr>
        <w:t xml:space="preserve"> described above. </w:t>
      </w:r>
      <w:r>
        <w:rPr>
          <w:rFonts w:ascii="Arial" w:eastAsiaTheme="minorEastAsia" w:hAnsi="Arial" w:cs="Arial"/>
        </w:rPr>
        <w:t>Type 1-</w:t>
      </w:r>
      <w:r w:rsidRPr="003A1FD1">
        <w:rPr>
          <w:rFonts w:ascii="Arial" w:eastAsiaTheme="minorEastAsia" w:hAnsi="Arial" w:cs="Arial"/>
        </w:rPr>
        <w:t xml:space="preserve">1 benefits from lower radio resource (feedback) overhead and NW-side computational complexity, while it is limited by higher UE-side computational complexity as well as moderate accuracy. Similarly, </w:t>
      </w:r>
      <w:r>
        <w:rPr>
          <w:rFonts w:ascii="Arial" w:eastAsiaTheme="minorEastAsia" w:hAnsi="Arial" w:cs="Arial"/>
        </w:rPr>
        <w:t>Type 1-</w:t>
      </w:r>
      <w:r w:rsidRPr="003A1FD1">
        <w:rPr>
          <w:rFonts w:ascii="Arial" w:eastAsiaTheme="minorEastAsia" w:hAnsi="Arial" w:cs="Arial"/>
        </w:rPr>
        <w:t xml:space="preserve">2 requires higher radio resources overhead for transmission of UE-specific </w:t>
      </w:r>
      <w:proofErr w:type="spellStart"/>
      <w:r w:rsidRPr="003A1FD1">
        <w:rPr>
          <w:rFonts w:ascii="Arial" w:eastAsiaTheme="minorEastAsia" w:hAnsi="Arial" w:cs="Arial"/>
        </w:rPr>
        <w:t>precoded</w:t>
      </w:r>
      <w:proofErr w:type="spellEnd"/>
      <w:r w:rsidRPr="003A1FD1">
        <w:rPr>
          <w:rFonts w:ascii="Arial" w:eastAsiaTheme="minorEastAsia" w:hAnsi="Arial" w:cs="Arial"/>
        </w:rPr>
        <w:t xml:space="preserve"> CSI-RS as well as monitoring metric feedback.  While it also imposes moderate network-side computational complexity for buffering the precoding vector and precoding CSI-RS, it provides moderate accuracy in performance monitoring. In contrast </w:t>
      </w:r>
      <w:r>
        <w:rPr>
          <w:rFonts w:ascii="Arial" w:eastAsiaTheme="minorEastAsia" w:hAnsi="Arial" w:cs="Arial"/>
        </w:rPr>
        <w:t>Type-2</w:t>
      </w:r>
      <w:r w:rsidRPr="003A1FD1">
        <w:rPr>
          <w:rFonts w:ascii="Arial" w:eastAsiaTheme="minorEastAsia" w:hAnsi="Arial" w:cs="Arial"/>
        </w:rPr>
        <w:t xml:space="preserve"> provides high accuracy in performance monitoring while it requires higher feedback overhead and moderate UE-side and network-side computational complexity. </w:t>
      </w:r>
    </w:p>
    <w:p w14:paraId="74EF5404" w14:textId="1DC5C731" w:rsidR="006A7CDC" w:rsidRDefault="006A7CDC" w:rsidP="006A7CDC">
      <w:pPr>
        <w:pStyle w:val="Caption"/>
        <w:keepNext/>
      </w:pPr>
      <w:r>
        <w:t xml:space="preserve">Table </w:t>
      </w:r>
      <w:r w:rsidR="00DC1581">
        <w:t>4</w:t>
      </w:r>
      <w:r>
        <w:t xml:space="preserve"> Comparison among the monitoring types.</w:t>
      </w:r>
    </w:p>
    <w:tbl>
      <w:tblPr>
        <w:tblW w:w="9629" w:type="dxa"/>
        <w:tblInd w:w="99" w:type="dxa"/>
        <w:tblCellMar>
          <w:left w:w="0" w:type="dxa"/>
          <w:right w:w="0" w:type="dxa"/>
        </w:tblCellMar>
        <w:tblLook w:val="0420" w:firstRow="1" w:lastRow="0" w:firstColumn="0" w:lastColumn="0" w:noHBand="0" w:noVBand="1"/>
      </w:tblPr>
      <w:tblGrid>
        <w:gridCol w:w="2159"/>
        <w:gridCol w:w="1288"/>
        <w:gridCol w:w="3066"/>
        <w:gridCol w:w="3116"/>
      </w:tblGrid>
      <w:tr w:rsidR="003A1FD1" w:rsidRPr="003A1FD1" w14:paraId="56941B2E" w14:textId="77777777" w:rsidTr="003A1FD1">
        <w:trPr>
          <w:trHeight w:val="314"/>
        </w:trPr>
        <w:tc>
          <w:tcPr>
            <w:tcW w:w="2159" w:type="dxa"/>
            <w:tcBorders>
              <w:top w:val="single" w:sz="8" w:space="0" w:color="000000"/>
              <w:left w:val="single" w:sz="8" w:space="0" w:color="000000"/>
              <w:bottom w:val="single" w:sz="8" w:space="0" w:color="000000"/>
              <w:right w:val="single" w:sz="8" w:space="0" w:color="000000"/>
            </w:tcBorders>
            <w:shd w:val="clear" w:color="auto" w:fill="C4CCF8"/>
            <w:tcMar>
              <w:top w:w="72" w:type="dxa"/>
              <w:left w:w="144" w:type="dxa"/>
              <w:bottom w:w="72" w:type="dxa"/>
              <w:right w:w="144" w:type="dxa"/>
            </w:tcMar>
            <w:hideMark/>
          </w:tcPr>
          <w:p w14:paraId="454EF2D7"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b/>
                <w:bCs/>
              </w:rPr>
              <w:t xml:space="preserve">Overhead </w:t>
            </w:r>
          </w:p>
        </w:tc>
        <w:tc>
          <w:tcPr>
            <w:tcW w:w="1288" w:type="dxa"/>
            <w:tcBorders>
              <w:top w:val="single" w:sz="8" w:space="0" w:color="000000"/>
              <w:left w:val="single" w:sz="8" w:space="0" w:color="000000"/>
              <w:bottom w:val="single" w:sz="8" w:space="0" w:color="000000"/>
              <w:right w:val="single" w:sz="8" w:space="0" w:color="000000"/>
            </w:tcBorders>
            <w:shd w:val="clear" w:color="auto" w:fill="C4CCF8"/>
            <w:tcMar>
              <w:top w:w="72" w:type="dxa"/>
              <w:left w:w="144" w:type="dxa"/>
              <w:bottom w:w="72" w:type="dxa"/>
              <w:right w:w="144" w:type="dxa"/>
            </w:tcMar>
            <w:hideMark/>
          </w:tcPr>
          <w:p w14:paraId="00C6FF05" w14:textId="210CACD5"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b/>
                <w:bCs/>
              </w:rPr>
              <w:t>Type 1</w:t>
            </w:r>
            <w:r>
              <w:rPr>
                <w:rFonts w:ascii="Arial" w:eastAsiaTheme="minorEastAsia" w:hAnsi="Arial" w:cs="Arial"/>
                <w:b/>
                <w:bCs/>
              </w:rPr>
              <w:t>-1</w:t>
            </w:r>
          </w:p>
        </w:tc>
        <w:tc>
          <w:tcPr>
            <w:tcW w:w="3066" w:type="dxa"/>
            <w:tcBorders>
              <w:top w:val="single" w:sz="8" w:space="0" w:color="000000"/>
              <w:left w:val="single" w:sz="8" w:space="0" w:color="000000"/>
              <w:bottom w:val="single" w:sz="8" w:space="0" w:color="000000"/>
              <w:right w:val="single" w:sz="8" w:space="0" w:color="000000"/>
            </w:tcBorders>
            <w:shd w:val="clear" w:color="auto" w:fill="C4CCF8"/>
            <w:tcMar>
              <w:top w:w="72" w:type="dxa"/>
              <w:left w:w="144" w:type="dxa"/>
              <w:bottom w:w="72" w:type="dxa"/>
              <w:right w:w="144" w:type="dxa"/>
            </w:tcMar>
            <w:hideMark/>
          </w:tcPr>
          <w:p w14:paraId="6D321F48" w14:textId="31D8B778"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b/>
                <w:bCs/>
              </w:rPr>
              <w:t>Type</w:t>
            </w:r>
            <w:r>
              <w:rPr>
                <w:rFonts w:ascii="Arial" w:eastAsiaTheme="minorEastAsia" w:hAnsi="Arial" w:cs="Arial"/>
                <w:b/>
                <w:bCs/>
              </w:rPr>
              <w:t xml:space="preserve"> 1-</w:t>
            </w:r>
            <w:r w:rsidRPr="003A1FD1">
              <w:rPr>
                <w:rFonts w:ascii="Arial" w:eastAsiaTheme="minorEastAsia" w:hAnsi="Arial" w:cs="Arial"/>
                <w:b/>
                <w:bCs/>
              </w:rPr>
              <w:t>2</w:t>
            </w:r>
          </w:p>
        </w:tc>
        <w:tc>
          <w:tcPr>
            <w:tcW w:w="3116" w:type="dxa"/>
            <w:tcBorders>
              <w:top w:val="single" w:sz="8" w:space="0" w:color="000000"/>
              <w:left w:val="single" w:sz="8" w:space="0" w:color="000000"/>
              <w:bottom w:val="single" w:sz="8" w:space="0" w:color="000000"/>
              <w:right w:val="single" w:sz="8" w:space="0" w:color="000000"/>
            </w:tcBorders>
            <w:shd w:val="clear" w:color="auto" w:fill="C4CCF8"/>
            <w:tcMar>
              <w:top w:w="72" w:type="dxa"/>
              <w:left w:w="144" w:type="dxa"/>
              <w:bottom w:w="72" w:type="dxa"/>
              <w:right w:w="144" w:type="dxa"/>
            </w:tcMar>
            <w:hideMark/>
          </w:tcPr>
          <w:p w14:paraId="36E6FD67" w14:textId="740192FE"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b/>
                <w:bCs/>
              </w:rPr>
              <w:t>Type</w:t>
            </w:r>
            <w:r>
              <w:rPr>
                <w:rFonts w:ascii="Arial" w:eastAsiaTheme="minorEastAsia" w:hAnsi="Arial" w:cs="Arial"/>
                <w:b/>
                <w:bCs/>
              </w:rPr>
              <w:t xml:space="preserve"> 2</w:t>
            </w:r>
          </w:p>
        </w:tc>
      </w:tr>
      <w:tr w:rsidR="003A1FD1" w:rsidRPr="003A1FD1" w14:paraId="294A74ED" w14:textId="77777777" w:rsidTr="003A1FD1">
        <w:trPr>
          <w:trHeight w:val="39"/>
        </w:trPr>
        <w:tc>
          <w:tcPr>
            <w:tcW w:w="21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E3877C"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b/>
                <w:bCs/>
              </w:rPr>
              <w:t xml:space="preserve">Overhead </w:t>
            </w:r>
          </w:p>
        </w:tc>
        <w:tc>
          <w:tcPr>
            <w:tcW w:w="1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D1565E"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low</w:t>
            </w:r>
          </w:p>
        </w:tc>
        <w:tc>
          <w:tcPr>
            <w:tcW w:w="3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EB4870"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High (UE-specific CSI-RS)</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46C6EF"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High (High-res. CSI feedback)</w:t>
            </w:r>
          </w:p>
        </w:tc>
      </w:tr>
      <w:tr w:rsidR="003A1FD1" w:rsidRPr="003A1FD1" w14:paraId="66897803" w14:textId="77777777" w:rsidTr="003A1FD1">
        <w:trPr>
          <w:trHeight w:val="188"/>
        </w:trPr>
        <w:tc>
          <w:tcPr>
            <w:tcW w:w="21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74611F"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b/>
                <w:bCs/>
              </w:rPr>
              <w:t xml:space="preserve">UE complexity </w:t>
            </w:r>
          </w:p>
        </w:tc>
        <w:tc>
          <w:tcPr>
            <w:tcW w:w="1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BE9E82"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High</w:t>
            </w:r>
          </w:p>
        </w:tc>
        <w:tc>
          <w:tcPr>
            <w:tcW w:w="3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D39634"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Moderate</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360C7A"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Moderate (PMI calc.)</w:t>
            </w:r>
          </w:p>
        </w:tc>
      </w:tr>
      <w:tr w:rsidR="003A1FD1" w:rsidRPr="003A1FD1" w14:paraId="3B6E2E60" w14:textId="77777777" w:rsidTr="003A1FD1">
        <w:trPr>
          <w:trHeight w:val="18"/>
        </w:trPr>
        <w:tc>
          <w:tcPr>
            <w:tcW w:w="21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CE072C"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b/>
                <w:bCs/>
              </w:rPr>
              <w:t>NW complexity</w:t>
            </w:r>
          </w:p>
        </w:tc>
        <w:tc>
          <w:tcPr>
            <w:tcW w:w="1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F5F507"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Low</w:t>
            </w:r>
          </w:p>
        </w:tc>
        <w:tc>
          <w:tcPr>
            <w:tcW w:w="3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C609C7"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High</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71D110"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High</w:t>
            </w:r>
          </w:p>
        </w:tc>
      </w:tr>
    </w:tbl>
    <w:p w14:paraId="60AFDB90" w14:textId="430DE8D9" w:rsidR="003A1FD1" w:rsidRDefault="003A1FD1" w:rsidP="008F163B">
      <w:pPr>
        <w:spacing w:line="259" w:lineRule="auto"/>
        <w:rPr>
          <w:rFonts w:ascii="Arial" w:eastAsiaTheme="minorEastAsia" w:hAnsi="Arial" w:cs="Arial"/>
        </w:rPr>
      </w:pPr>
    </w:p>
    <w:p w14:paraId="07AA9CDC" w14:textId="41597F0D" w:rsidR="0084041F" w:rsidRPr="003A1FD1" w:rsidRDefault="0084041F" w:rsidP="008F163B">
      <w:pPr>
        <w:spacing w:line="259" w:lineRule="auto"/>
        <w:rPr>
          <w:rFonts w:ascii="Arial" w:eastAsiaTheme="minorEastAsia" w:hAnsi="Arial" w:cs="Arial"/>
        </w:rPr>
      </w:pPr>
      <w:r>
        <w:rPr>
          <w:rFonts w:ascii="Arial" w:eastAsiaTheme="minorEastAsia" w:hAnsi="Arial" w:cs="Arial" w:hint="eastAsia"/>
        </w:rPr>
        <w:t>W</w:t>
      </w:r>
      <w:r>
        <w:rPr>
          <w:rFonts w:ascii="Arial" w:eastAsiaTheme="minorEastAsia" w:hAnsi="Arial" w:cs="Arial"/>
        </w:rPr>
        <w:t xml:space="preserve">ith the above analysis, we propose to study the benefits and cost of these monitoring types. In particular, we propose the </w:t>
      </w:r>
      <w:r w:rsidRPr="0084041F">
        <w:rPr>
          <w:rFonts w:ascii="Arial" w:eastAsiaTheme="minorEastAsia" w:hAnsi="Arial" w:cs="Arial"/>
        </w:rPr>
        <w:t xml:space="preserve">cost analysis </w:t>
      </w:r>
      <w:r>
        <w:rPr>
          <w:rFonts w:ascii="Arial" w:eastAsiaTheme="minorEastAsia" w:hAnsi="Arial" w:cs="Arial"/>
        </w:rPr>
        <w:t xml:space="preserve">to </w:t>
      </w:r>
      <w:r w:rsidRPr="0084041F">
        <w:rPr>
          <w:rFonts w:ascii="Arial" w:eastAsiaTheme="minorEastAsia" w:hAnsi="Arial" w:cs="Arial"/>
        </w:rPr>
        <w:t>include at least measurement and feedback overhead, UE complexity and network complexity.</w:t>
      </w:r>
      <w:r>
        <w:rPr>
          <w:rFonts w:ascii="Arial" w:eastAsiaTheme="minorEastAsia" w:hAnsi="Arial" w:cs="Arial"/>
        </w:rPr>
        <w:t xml:space="preserve"> However, as this study may depend on the specified reference model (Type 1-1) or Target CSI format, the study may be deferred until some progress is achieved in these aspects. </w:t>
      </w:r>
    </w:p>
    <w:p w14:paraId="0DBF22FF" w14:textId="531185CB" w:rsidR="003A1FD1" w:rsidRPr="00C56DCC" w:rsidRDefault="003A1FD1" w:rsidP="003A1FD1">
      <w:pPr>
        <w:spacing w:after="0" w:line="257" w:lineRule="auto"/>
        <w:ind w:left="100" w:hangingChars="50" w:hanging="100"/>
        <w:rPr>
          <w:rFonts w:ascii="Arial" w:eastAsiaTheme="minorEastAsia" w:hAnsi="Arial" w:cs="Arial"/>
          <w:b/>
          <w:bCs/>
          <w:kern w:val="0"/>
          <w:szCs w:val="24"/>
          <w:lang w:val="en-GB" w:eastAsia="en-US"/>
        </w:rPr>
      </w:pPr>
      <w:r>
        <w:rPr>
          <w:rFonts w:ascii="Arial" w:eastAsiaTheme="minorEastAsia" w:hAnsi="Arial" w:cs="Arial"/>
          <w:b/>
          <w:bCs/>
        </w:rPr>
        <w:t>Proposal</w:t>
      </w:r>
      <w:r w:rsidRPr="005720E1">
        <w:rPr>
          <w:rFonts w:ascii="Arial" w:eastAsiaTheme="minorEastAsia" w:hAnsi="Arial" w:cs="Arial"/>
          <w:b/>
          <w:bCs/>
        </w:rPr>
        <w:t>#</w:t>
      </w:r>
      <w:r w:rsidR="00636C35">
        <w:rPr>
          <w:rFonts w:ascii="Arial" w:eastAsiaTheme="minorEastAsia" w:hAnsi="Arial" w:cs="Arial"/>
          <w:b/>
          <w:bCs/>
        </w:rPr>
        <w:t>8</w:t>
      </w:r>
      <w:r>
        <w:rPr>
          <w:rFonts w:ascii="Arial" w:eastAsiaTheme="minorEastAsia" w:hAnsi="Arial" w:cs="Arial"/>
        </w:rPr>
        <w:t xml:space="preserve">: </w:t>
      </w:r>
      <w:r>
        <w:rPr>
          <w:rFonts w:ascii="Arial" w:eastAsiaTheme="minorEastAsia" w:hAnsi="Arial" w:cs="Arial"/>
          <w:b/>
          <w:bCs/>
          <w:kern w:val="0"/>
          <w:szCs w:val="24"/>
          <w:lang w:val="en-GB" w:eastAsia="en-US"/>
        </w:rPr>
        <w:t>Study the benefits and cost of the following monitoring types after some progress in the reference model discussion and Target CSI format</w:t>
      </w:r>
      <w:r w:rsidRPr="00C56DCC">
        <w:rPr>
          <w:rFonts w:ascii="Arial" w:eastAsiaTheme="minorEastAsia" w:hAnsi="Arial" w:cs="Arial"/>
          <w:b/>
          <w:bCs/>
          <w:kern w:val="0"/>
          <w:szCs w:val="24"/>
          <w:lang w:val="en-GB" w:eastAsia="en-US"/>
        </w:rPr>
        <w:t xml:space="preserve"> </w:t>
      </w:r>
    </w:p>
    <w:p w14:paraId="1BADDBC2" w14:textId="77777777" w:rsidR="003A1FD1" w:rsidRDefault="003A1FD1" w:rsidP="002254B0">
      <w:pPr>
        <w:pStyle w:val="ListParagraph"/>
        <w:numPr>
          <w:ilvl w:val="0"/>
          <w:numId w:val="16"/>
        </w:numPr>
        <w:spacing w:line="257" w:lineRule="auto"/>
        <w:ind w:leftChars="0"/>
        <w:rPr>
          <w:rFonts w:ascii="Arial" w:eastAsiaTheme="minorEastAsia" w:hAnsi="Arial" w:cs="Arial"/>
          <w:b/>
          <w:bCs/>
        </w:rPr>
      </w:pPr>
      <w:r w:rsidRPr="003B6ADA">
        <w:rPr>
          <w:rFonts w:ascii="Arial" w:eastAsiaTheme="minorEastAsia" w:hAnsi="Arial" w:cs="Arial"/>
          <w:b/>
          <w:bCs/>
        </w:rPr>
        <w:lastRenderedPageBreak/>
        <w:t xml:space="preserve">Type 1: UE-assisted monitoring: UE calculates monitoring metric </w:t>
      </w:r>
    </w:p>
    <w:p w14:paraId="77D45E8A" w14:textId="77777777" w:rsidR="003A1FD1" w:rsidRDefault="003A1FD1" w:rsidP="002254B0">
      <w:pPr>
        <w:pStyle w:val="ListParagraph"/>
        <w:numPr>
          <w:ilvl w:val="1"/>
          <w:numId w:val="16"/>
        </w:numPr>
        <w:spacing w:line="257" w:lineRule="auto"/>
        <w:ind w:leftChars="0"/>
        <w:rPr>
          <w:rFonts w:ascii="Arial" w:eastAsiaTheme="minorEastAsia" w:hAnsi="Arial" w:cs="Arial"/>
          <w:b/>
          <w:bCs/>
        </w:rPr>
      </w:pPr>
      <w:r>
        <w:rPr>
          <w:rFonts w:ascii="Arial" w:eastAsiaTheme="minorEastAsia" w:hAnsi="Arial" w:cs="Arial" w:hint="eastAsia"/>
          <w:b/>
          <w:bCs/>
        </w:rPr>
        <w:t>T</w:t>
      </w:r>
      <w:r>
        <w:rPr>
          <w:rFonts w:ascii="Arial" w:eastAsiaTheme="minorEastAsia" w:hAnsi="Arial" w:cs="Arial"/>
          <w:b/>
          <w:bCs/>
        </w:rPr>
        <w:t xml:space="preserve">ype 1-1: UE-assisted monitoring without </w:t>
      </w:r>
      <w:proofErr w:type="spellStart"/>
      <w:r>
        <w:rPr>
          <w:rFonts w:ascii="Arial" w:eastAsiaTheme="minorEastAsia" w:hAnsi="Arial" w:cs="Arial"/>
          <w:b/>
          <w:bCs/>
        </w:rPr>
        <w:t>precoded</w:t>
      </w:r>
      <w:proofErr w:type="spellEnd"/>
      <w:r>
        <w:rPr>
          <w:rFonts w:ascii="Arial" w:eastAsiaTheme="minorEastAsia" w:hAnsi="Arial" w:cs="Arial"/>
          <w:b/>
          <w:bCs/>
        </w:rPr>
        <w:t xml:space="preserve"> CSI-RS</w:t>
      </w:r>
    </w:p>
    <w:p w14:paraId="293BD5C3" w14:textId="77777777" w:rsidR="003A1FD1" w:rsidRPr="003B6ADA" w:rsidRDefault="003A1FD1" w:rsidP="002254B0">
      <w:pPr>
        <w:pStyle w:val="ListParagraph"/>
        <w:numPr>
          <w:ilvl w:val="1"/>
          <w:numId w:val="16"/>
        </w:numPr>
        <w:spacing w:line="257" w:lineRule="auto"/>
        <w:ind w:leftChars="0"/>
        <w:rPr>
          <w:rFonts w:ascii="Arial" w:eastAsiaTheme="minorEastAsia" w:hAnsi="Arial" w:cs="Arial"/>
          <w:b/>
          <w:bCs/>
        </w:rPr>
      </w:pPr>
      <w:r>
        <w:rPr>
          <w:rFonts w:ascii="Arial" w:eastAsiaTheme="minorEastAsia" w:hAnsi="Arial" w:cs="Arial" w:hint="eastAsia"/>
          <w:b/>
          <w:bCs/>
        </w:rPr>
        <w:t>T</w:t>
      </w:r>
      <w:r>
        <w:rPr>
          <w:rFonts w:ascii="Arial" w:eastAsiaTheme="minorEastAsia" w:hAnsi="Arial" w:cs="Arial"/>
          <w:b/>
          <w:bCs/>
        </w:rPr>
        <w:t xml:space="preserve">ype 1-2: UE-assisted monitoring with </w:t>
      </w:r>
      <w:proofErr w:type="spellStart"/>
      <w:r>
        <w:rPr>
          <w:rFonts w:ascii="Arial" w:eastAsiaTheme="minorEastAsia" w:hAnsi="Arial" w:cs="Arial"/>
          <w:b/>
          <w:bCs/>
        </w:rPr>
        <w:t>precoded</w:t>
      </w:r>
      <w:proofErr w:type="spellEnd"/>
      <w:r>
        <w:rPr>
          <w:rFonts w:ascii="Arial" w:eastAsiaTheme="minorEastAsia" w:hAnsi="Arial" w:cs="Arial"/>
          <w:b/>
          <w:bCs/>
        </w:rPr>
        <w:t xml:space="preserve"> CSI-RS</w:t>
      </w:r>
    </w:p>
    <w:p w14:paraId="7784569B" w14:textId="77777777" w:rsidR="003A1FD1" w:rsidRDefault="003A1FD1" w:rsidP="002254B0">
      <w:pPr>
        <w:pStyle w:val="ListParagraph"/>
        <w:numPr>
          <w:ilvl w:val="0"/>
          <w:numId w:val="16"/>
        </w:numPr>
        <w:spacing w:line="257" w:lineRule="auto"/>
        <w:ind w:leftChars="0"/>
        <w:rPr>
          <w:rFonts w:ascii="Arial" w:eastAsiaTheme="minorEastAsia" w:hAnsi="Arial" w:cs="Arial"/>
          <w:b/>
          <w:bCs/>
        </w:rPr>
      </w:pPr>
      <w:r w:rsidRPr="003B6ADA">
        <w:rPr>
          <w:rFonts w:ascii="Arial" w:eastAsiaTheme="minorEastAsia" w:hAnsi="Arial" w:cs="Arial"/>
          <w:b/>
          <w:bCs/>
        </w:rPr>
        <w:t xml:space="preserve">Type 2: NW-side monitoring: NW calculates monitoring metric from report ground-truth CSI </w:t>
      </w:r>
    </w:p>
    <w:p w14:paraId="37E0DEAC" w14:textId="66F0CF71" w:rsidR="007752AD" w:rsidRDefault="003A1FD1" w:rsidP="002254B0">
      <w:pPr>
        <w:pStyle w:val="ListParagraph"/>
        <w:numPr>
          <w:ilvl w:val="0"/>
          <w:numId w:val="16"/>
        </w:numPr>
        <w:spacing w:line="257" w:lineRule="auto"/>
        <w:ind w:leftChars="0"/>
        <w:rPr>
          <w:rFonts w:ascii="Arial" w:eastAsiaTheme="minorEastAsia" w:hAnsi="Arial" w:cs="Arial"/>
          <w:b/>
          <w:bCs/>
        </w:rPr>
      </w:pPr>
      <w:r w:rsidRPr="0026450D">
        <w:rPr>
          <w:rFonts w:ascii="Arial" w:eastAsiaTheme="minorEastAsia" w:hAnsi="Arial" w:cs="Arial"/>
          <w:b/>
          <w:bCs/>
        </w:rPr>
        <w:t xml:space="preserve">Note: </w:t>
      </w:r>
      <w:bookmarkStart w:id="4" w:name="_Hlk206063384"/>
      <w:r w:rsidRPr="0026450D">
        <w:rPr>
          <w:rFonts w:ascii="Arial" w:eastAsiaTheme="minorEastAsia" w:hAnsi="Arial" w:cs="Arial"/>
          <w:b/>
          <w:bCs/>
        </w:rPr>
        <w:t xml:space="preserve">cost analysis should include at least measurement and feedback overhead, UE complexity and network complexity. </w:t>
      </w:r>
      <w:bookmarkEnd w:id="4"/>
    </w:p>
    <w:p w14:paraId="3F52FDFD" w14:textId="4E9C360A" w:rsidR="0026450D" w:rsidRDefault="0026450D" w:rsidP="0026450D">
      <w:pPr>
        <w:spacing w:line="257" w:lineRule="auto"/>
        <w:rPr>
          <w:rFonts w:ascii="Arial" w:eastAsiaTheme="minorEastAsia" w:hAnsi="Arial" w:cs="Arial"/>
          <w:b/>
          <w:bCs/>
        </w:rPr>
      </w:pPr>
    </w:p>
    <w:p w14:paraId="59D1F453" w14:textId="6696F40F" w:rsidR="0026450D" w:rsidRDefault="0026450D" w:rsidP="0026450D">
      <w:pPr>
        <w:spacing w:line="257" w:lineRule="auto"/>
        <w:rPr>
          <w:rFonts w:ascii="Arial" w:eastAsiaTheme="minorEastAsia" w:hAnsi="Arial" w:cs="Arial"/>
          <w:b/>
          <w:bCs/>
        </w:rPr>
      </w:pPr>
    </w:p>
    <w:p w14:paraId="481DD078" w14:textId="3AD37073" w:rsidR="0026450D" w:rsidRDefault="0026450D" w:rsidP="0026450D">
      <w:pPr>
        <w:spacing w:line="257" w:lineRule="auto"/>
        <w:rPr>
          <w:rFonts w:ascii="Arial" w:eastAsiaTheme="minorEastAsia" w:hAnsi="Arial" w:cs="Arial"/>
          <w:b/>
          <w:bCs/>
        </w:rPr>
      </w:pPr>
    </w:p>
    <w:p w14:paraId="0444D75D" w14:textId="77777777" w:rsidR="0026450D" w:rsidRPr="0026450D" w:rsidRDefault="0026450D" w:rsidP="0026450D">
      <w:pPr>
        <w:spacing w:line="257" w:lineRule="auto"/>
        <w:rPr>
          <w:rFonts w:ascii="Arial" w:eastAsiaTheme="minorEastAsia" w:hAnsi="Arial" w:cs="Arial"/>
          <w:b/>
          <w:bCs/>
        </w:rPr>
      </w:pPr>
    </w:p>
    <w:p w14:paraId="48CB4965" w14:textId="77777777" w:rsidR="007752AD" w:rsidRPr="00536EF3" w:rsidRDefault="007752AD" w:rsidP="007752AD">
      <w:pPr>
        <w:keepNext/>
        <w:widowControl/>
        <w:wordWrap/>
        <w:autoSpaceDE/>
        <w:autoSpaceDN/>
        <w:spacing w:after="240" w:line="240" w:lineRule="auto"/>
        <w:ind w:left="1985" w:right="284" w:hanging="1985"/>
        <w:jc w:val="left"/>
        <w:outlineLvl w:val="0"/>
        <w:rPr>
          <w:rFonts w:ascii="Arial" w:eastAsia="바탕" w:hAnsi="Arial" w:cs="Arial"/>
          <w:kern w:val="0"/>
          <w:sz w:val="32"/>
          <w:szCs w:val="32"/>
          <w:lang w:val="en-GB" w:eastAsia="en-US"/>
        </w:rPr>
      </w:pPr>
      <w:r w:rsidRPr="00536EF3">
        <w:rPr>
          <w:rFonts w:ascii="Arial" w:eastAsia="바탕" w:hAnsi="Arial" w:cs="Arial"/>
          <w:kern w:val="0"/>
          <w:sz w:val="32"/>
          <w:szCs w:val="32"/>
          <w:lang w:val="en-GB" w:eastAsia="en-US"/>
        </w:rPr>
        <w:t>Conclusion</w:t>
      </w:r>
    </w:p>
    <w:p w14:paraId="39CB8A86" w14:textId="77777777" w:rsidR="007752AD" w:rsidRPr="008823DD" w:rsidRDefault="007752AD" w:rsidP="008823DD">
      <w:pPr>
        <w:spacing w:line="259" w:lineRule="auto"/>
        <w:rPr>
          <w:rFonts w:ascii="Arial" w:eastAsiaTheme="minorEastAsia" w:hAnsi="Arial" w:cs="Arial"/>
        </w:rPr>
      </w:pPr>
      <w:r w:rsidRPr="008823DD">
        <w:rPr>
          <w:rFonts w:ascii="Arial" w:eastAsiaTheme="minorEastAsia" w:hAnsi="Arial" w:cs="Arial"/>
        </w:rPr>
        <w:t>In this contribution, the following observations and proposals are made:</w:t>
      </w:r>
    </w:p>
    <w:p w14:paraId="508E008F" w14:textId="77777777" w:rsidR="008242CE" w:rsidRPr="002F15F0" w:rsidRDefault="008242CE" w:rsidP="007752AD">
      <w:pPr>
        <w:widowControl/>
        <w:wordWrap/>
        <w:autoSpaceDE/>
        <w:autoSpaceDN/>
        <w:spacing w:after="0" w:line="240" w:lineRule="auto"/>
        <w:jc w:val="left"/>
        <w:rPr>
          <w:rFonts w:ascii="SamsungOne 400" w:hAnsi="SamsungOne 400"/>
          <w:lang w:val="en-GB" w:eastAsia="en-US"/>
        </w:rPr>
      </w:pPr>
    </w:p>
    <w:p w14:paraId="32C92CF1" w14:textId="77777777" w:rsidR="00817823" w:rsidRDefault="00817823" w:rsidP="00817823">
      <w:pPr>
        <w:spacing w:after="0"/>
        <w:rPr>
          <w:rFonts w:ascii="Arial" w:eastAsiaTheme="minorEastAsia" w:hAnsi="Arial" w:cs="Arial"/>
          <w:b/>
          <w:bCs/>
        </w:rPr>
      </w:pPr>
      <w:r>
        <w:rPr>
          <w:rFonts w:ascii="Arial" w:eastAsiaTheme="minorEastAsia" w:hAnsi="Arial" w:cs="Arial"/>
          <w:b/>
          <w:bCs/>
        </w:rPr>
        <w:t>Proposal#1</w:t>
      </w:r>
      <w:r>
        <w:rPr>
          <w:rFonts w:ascii="Arial" w:eastAsiaTheme="minorEastAsia" w:hAnsi="Arial" w:cs="Arial"/>
        </w:rPr>
        <w:t xml:space="preserve">: </w:t>
      </w:r>
      <w:r>
        <w:rPr>
          <w:rFonts w:ascii="Arial" w:eastAsiaTheme="minorEastAsia" w:hAnsi="Arial" w:cs="Arial"/>
          <w:b/>
          <w:bCs/>
        </w:rPr>
        <w:t>For two-sided model-based CSI compression</w:t>
      </w:r>
    </w:p>
    <w:p w14:paraId="6ACDE5D3" w14:textId="77777777" w:rsidR="00817823" w:rsidRDefault="00817823" w:rsidP="002254B0">
      <w:pPr>
        <w:pStyle w:val="ListParagraph"/>
        <w:numPr>
          <w:ilvl w:val="0"/>
          <w:numId w:val="18"/>
        </w:numPr>
        <w:ind w:leftChars="0"/>
        <w:rPr>
          <w:rFonts w:ascii="Arial" w:eastAsiaTheme="minorEastAsia" w:hAnsi="Arial" w:cs="Arial"/>
          <w:b/>
          <w:bCs/>
        </w:rPr>
      </w:pPr>
      <w:r>
        <w:rPr>
          <w:rFonts w:ascii="Arial" w:eastAsiaTheme="minorEastAsia" w:hAnsi="Arial" w:cs="Arial"/>
          <w:b/>
          <w:bCs/>
        </w:rPr>
        <w:t xml:space="preserve">For NW-side data collection, reuse the NW-side data collection framework adopted in Rel-19 for NW-side model-based beam prediction </w:t>
      </w:r>
    </w:p>
    <w:p w14:paraId="77F6CC68" w14:textId="77777777" w:rsidR="00817823" w:rsidRDefault="00817823" w:rsidP="002254B0">
      <w:pPr>
        <w:pStyle w:val="ListParagraph"/>
        <w:numPr>
          <w:ilvl w:val="0"/>
          <w:numId w:val="18"/>
        </w:numPr>
        <w:ind w:leftChars="0"/>
        <w:rPr>
          <w:rFonts w:ascii="Arial" w:eastAsiaTheme="minorEastAsia" w:hAnsi="Arial" w:cs="Arial"/>
          <w:b/>
          <w:bCs/>
        </w:rPr>
      </w:pPr>
      <w:r>
        <w:rPr>
          <w:rFonts w:ascii="Arial" w:eastAsiaTheme="minorEastAsia" w:hAnsi="Arial" w:cs="Arial"/>
          <w:b/>
          <w:bCs/>
        </w:rPr>
        <w:t>For UE-side data collection, reuse the UE-side data collection framework adopted in Rel-19 for UE-side model-based beam/CSI prediction</w:t>
      </w:r>
    </w:p>
    <w:p w14:paraId="0B68B477" w14:textId="4ADFE537" w:rsidR="00540EC4" w:rsidRDefault="00540EC4" w:rsidP="001D11B8">
      <w:pPr>
        <w:spacing w:after="0"/>
        <w:rPr>
          <w:rFonts w:ascii="Arial" w:eastAsiaTheme="minorEastAsia" w:hAnsi="Arial" w:cs="Arial"/>
          <w:lang w:val="en-GB"/>
        </w:rPr>
      </w:pPr>
    </w:p>
    <w:p w14:paraId="0A693A5D" w14:textId="77777777" w:rsidR="00540EC4" w:rsidRPr="00817823" w:rsidRDefault="00540EC4" w:rsidP="001D11B8">
      <w:pPr>
        <w:spacing w:after="0"/>
        <w:rPr>
          <w:rFonts w:ascii="Arial" w:eastAsiaTheme="minorEastAsia" w:hAnsi="Arial" w:cs="Arial"/>
          <w:lang w:val="en-GB"/>
        </w:rPr>
      </w:pPr>
    </w:p>
    <w:p w14:paraId="59F881DD" w14:textId="5D5E90B1" w:rsidR="00817823" w:rsidRDefault="00817823" w:rsidP="00817823">
      <w:pPr>
        <w:rPr>
          <w:rFonts w:ascii="Arial" w:eastAsiaTheme="minorEastAsia" w:hAnsi="Arial" w:cs="Arial"/>
          <w:b/>
          <w:bCs/>
        </w:rPr>
      </w:pPr>
      <w:r>
        <w:rPr>
          <w:rFonts w:ascii="Arial" w:eastAsiaTheme="minorEastAsia" w:hAnsi="Arial" w:cs="Arial"/>
          <w:b/>
          <w:bCs/>
        </w:rPr>
        <w:t>Proposal#2</w:t>
      </w:r>
      <w:r>
        <w:rPr>
          <w:rFonts w:ascii="Arial" w:eastAsiaTheme="minorEastAsia" w:hAnsi="Arial" w:cs="Arial"/>
        </w:rPr>
        <w:t>:</w:t>
      </w:r>
      <w:r>
        <w:rPr>
          <w:rFonts w:ascii="Arial" w:eastAsiaTheme="minorEastAsia" w:hAnsi="Arial" w:cs="Arial"/>
          <w:b/>
          <w:bCs/>
        </w:rPr>
        <w:t xml:space="preserve"> For two-sided model-based CSI compression,</w:t>
      </w:r>
      <w:r>
        <w:rPr>
          <w:rFonts w:ascii="Arial" w:eastAsiaTheme="minorEastAsia" w:hAnsi="Arial" w:cs="Arial"/>
        </w:rPr>
        <w:t xml:space="preserve"> </w:t>
      </w:r>
      <w:r>
        <w:rPr>
          <w:rFonts w:ascii="Arial" w:eastAsiaTheme="minorEastAsia" w:hAnsi="Arial" w:cs="Arial"/>
          <w:b/>
          <w:bCs/>
        </w:rPr>
        <w:t>prioritize precoder matrix as Target CSI type for inference reporting, training data collection, inter-vendor training collaboration and monitoring.</w:t>
      </w:r>
    </w:p>
    <w:p w14:paraId="045FC9D7" w14:textId="3178EEB4" w:rsidR="00540EC4" w:rsidRDefault="00540EC4" w:rsidP="00540EC4">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6626BF">
        <w:rPr>
          <w:rFonts w:ascii="Arial" w:eastAsiaTheme="minorEastAsia" w:hAnsi="Arial" w:cs="Arial"/>
          <w:b/>
          <w:bCs/>
        </w:rPr>
        <w:t>1</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For two-sided model-based CSI compression,</w:t>
      </w:r>
      <w:r>
        <w:rPr>
          <w:rFonts w:ascii="Arial" w:eastAsiaTheme="minorEastAsia" w:hAnsi="Arial" w:cs="Arial"/>
        </w:rPr>
        <w:t xml:space="preserve"> </w:t>
      </w:r>
      <w:r>
        <w:rPr>
          <w:rFonts w:ascii="Arial" w:eastAsiaTheme="minorEastAsia" w:hAnsi="Arial" w:cs="Arial"/>
          <w:b/>
          <w:bCs/>
        </w:rPr>
        <w:t xml:space="preserve">for Target CSI in NW-side data collection, </w:t>
      </w:r>
    </w:p>
    <w:p w14:paraId="69CEE0FE" w14:textId="77777777" w:rsidR="00540EC4" w:rsidRPr="00AC27D0" w:rsidRDefault="00540EC4" w:rsidP="00540EC4">
      <w:pPr>
        <w:pStyle w:val="ListParagraph"/>
        <w:numPr>
          <w:ilvl w:val="0"/>
          <w:numId w:val="12"/>
        </w:numPr>
        <w:ind w:leftChars="0"/>
        <w:rPr>
          <w:rFonts w:ascii="Arial" w:eastAsiaTheme="minorEastAsia" w:hAnsi="Arial" w:cs="Arial"/>
        </w:rPr>
      </w:pPr>
      <w:proofErr w:type="spellStart"/>
      <w:r w:rsidRPr="00AC27D0">
        <w:rPr>
          <w:rFonts w:ascii="Arial" w:eastAsiaTheme="minorEastAsia" w:hAnsi="Arial" w:cs="Arial"/>
          <w:b/>
          <w:bCs/>
        </w:rPr>
        <w:t>eType</w:t>
      </w:r>
      <w:proofErr w:type="spellEnd"/>
      <w:r w:rsidRPr="00AC27D0">
        <w:rPr>
          <w:rFonts w:ascii="Arial" w:eastAsiaTheme="minorEastAsia" w:hAnsi="Arial" w:cs="Arial"/>
          <w:b/>
          <w:bCs/>
        </w:rPr>
        <w:t xml:space="preserve"> II PC=8 reduces data samples overhead by 98.7% at the expense of considerable performance degradation as compared to a model trained by dataset quantized by Float32. </w:t>
      </w:r>
    </w:p>
    <w:p w14:paraId="409A70B3" w14:textId="77777777" w:rsidR="00540EC4" w:rsidRPr="00AC27D0" w:rsidRDefault="00540EC4" w:rsidP="00540EC4">
      <w:pPr>
        <w:pStyle w:val="ListParagraph"/>
        <w:numPr>
          <w:ilvl w:val="0"/>
          <w:numId w:val="12"/>
        </w:numPr>
        <w:ind w:leftChars="0"/>
        <w:rPr>
          <w:rFonts w:ascii="Arial" w:eastAsiaTheme="minorEastAsia" w:hAnsi="Arial" w:cs="Arial"/>
        </w:rPr>
      </w:pPr>
      <w:proofErr w:type="spellStart"/>
      <w:r w:rsidRPr="00AC27D0">
        <w:rPr>
          <w:rFonts w:ascii="Arial" w:eastAsiaTheme="minorEastAsia" w:hAnsi="Arial" w:cs="Arial"/>
          <w:b/>
          <w:bCs/>
        </w:rPr>
        <w:t>eType</w:t>
      </w:r>
      <w:proofErr w:type="spellEnd"/>
      <w:r w:rsidRPr="00AC27D0">
        <w:rPr>
          <w:rFonts w:ascii="Arial" w:eastAsiaTheme="minorEastAsia" w:hAnsi="Arial" w:cs="Arial"/>
          <w:b/>
          <w:bCs/>
        </w:rPr>
        <w:t xml:space="preserve"> II </w:t>
      </w:r>
      <w:r>
        <w:rPr>
          <w:rFonts w:ascii="Arial" w:eastAsiaTheme="minorEastAsia" w:hAnsi="Arial" w:cs="Arial"/>
          <w:b/>
          <w:bCs/>
        </w:rPr>
        <w:t xml:space="preserve">with new parameter combination, </w:t>
      </w:r>
      <m:oMath>
        <m:sSub>
          <m:sSubPr>
            <m:ctrlPr>
              <w:rPr>
                <w:rFonts w:ascii="Cambria Math" w:eastAsiaTheme="minorEastAsia" w:hAnsi="Cambria Math" w:cs="Arial"/>
                <w:b/>
                <w:bCs/>
                <w:i/>
                <w:kern w:val="2"/>
                <w:sz w:val="18"/>
                <w:szCs w:val="18"/>
                <w:lang w:val="en-US" w:eastAsia="ko-KR"/>
              </w:rPr>
            </m:ctrlPr>
          </m:sSubPr>
          <m:e>
            <m:r>
              <m:rPr>
                <m:sty m:val="bi"/>
              </m:rPr>
              <w:rPr>
                <w:rFonts w:ascii="Cambria Math" w:eastAsiaTheme="minorEastAsia" w:hAnsi="Cambria Math" w:cs="Arial"/>
                <w:sz w:val="18"/>
                <w:szCs w:val="18"/>
              </w:rPr>
              <m:t>ρ</m:t>
            </m:r>
          </m:e>
          <m:sub>
            <m:r>
              <m:rPr>
                <m:sty m:val="bi"/>
              </m:rPr>
              <w:rPr>
                <w:rFonts w:ascii="Cambria Math" w:eastAsiaTheme="minorEastAsia" w:hAnsi="Cambria Math" w:cs="Arial"/>
                <w:sz w:val="18"/>
                <w:szCs w:val="18"/>
              </w:rPr>
              <m:t>v</m:t>
            </m:r>
          </m:sub>
        </m:sSub>
        <m:r>
          <m:rPr>
            <m:sty m:val="bi"/>
          </m:rPr>
          <w:rPr>
            <w:rFonts w:ascii="Cambria Math" w:eastAsiaTheme="minorEastAsia" w:hAnsi="Cambria Math" w:cs="Arial"/>
            <w:sz w:val="18"/>
            <w:szCs w:val="18"/>
          </w:rPr>
          <m:t>=1/2</m:t>
        </m:r>
      </m:oMath>
      <w:r w:rsidRPr="00DB1A57">
        <w:rPr>
          <w:rFonts w:ascii="Cambria Math" w:eastAsiaTheme="minorEastAsia" w:hAnsi="Cambria Math" w:cs="Arial" w:hint="eastAsia"/>
          <w:b/>
          <w:bCs/>
          <w:i/>
          <w:sz w:val="18"/>
          <w:szCs w:val="18"/>
        </w:rPr>
        <w:t>,</w:t>
      </w:r>
      <w:r w:rsidRPr="00DB1A57">
        <w:rPr>
          <w:rFonts w:ascii="Cambria Math" w:eastAsiaTheme="minorEastAsia" w:hAnsi="Cambria Math" w:cs="Arial"/>
          <w:b/>
          <w:bCs/>
          <w:i/>
          <w:sz w:val="18"/>
          <w:szCs w:val="18"/>
        </w:rPr>
        <w:t xml:space="preserve"> </w:t>
      </w:r>
      <m:oMath>
        <m:r>
          <m:rPr>
            <m:sty m:val="bi"/>
          </m:rPr>
          <w:rPr>
            <w:rFonts w:ascii="Cambria Math" w:eastAsiaTheme="minorEastAsia" w:hAnsi="Cambria Math" w:cs="Arial"/>
            <w:sz w:val="18"/>
            <w:szCs w:val="18"/>
          </w:rPr>
          <m:t>β=3/4</m:t>
        </m:r>
      </m:oMath>
      <w:r>
        <w:rPr>
          <w:rFonts w:ascii="Arial" w:eastAsiaTheme="minorEastAsia" w:hAnsi="Arial" w:cs="Arial"/>
          <w:b/>
          <w:bCs/>
        </w:rPr>
        <w:t>,</w:t>
      </w:r>
      <w:r w:rsidRPr="00AC27D0">
        <w:rPr>
          <w:rFonts w:ascii="Arial" w:eastAsiaTheme="minorEastAsia" w:hAnsi="Arial" w:cs="Arial"/>
          <w:b/>
          <w:bCs/>
        </w:rPr>
        <w:t xml:space="preserve"> reduces data samples overhead by 9</w:t>
      </w:r>
      <w:r>
        <w:rPr>
          <w:rFonts w:ascii="Arial" w:eastAsiaTheme="minorEastAsia" w:hAnsi="Arial" w:cs="Arial"/>
          <w:b/>
          <w:bCs/>
        </w:rPr>
        <w:t>6</w:t>
      </w:r>
      <w:r w:rsidRPr="00AC27D0">
        <w:rPr>
          <w:rFonts w:ascii="Arial" w:eastAsiaTheme="minorEastAsia" w:hAnsi="Arial" w:cs="Arial"/>
          <w:b/>
          <w:bCs/>
        </w:rPr>
        <w:t>.</w:t>
      </w:r>
      <w:r>
        <w:rPr>
          <w:rFonts w:ascii="Arial" w:eastAsiaTheme="minorEastAsia" w:hAnsi="Arial" w:cs="Arial"/>
          <w:b/>
          <w:bCs/>
        </w:rPr>
        <w:t>1</w:t>
      </w:r>
      <w:r w:rsidRPr="00AC27D0">
        <w:rPr>
          <w:rFonts w:ascii="Arial" w:eastAsiaTheme="minorEastAsia" w:hAnsi="Arial" w:cs="Arial"/>
          <w:b/>
          <w:bCs/>
        </w:rPr>
        <w:t xml:space="preserve">% at the expense of </w:t>
      </w:r>
      <w:r>
        <w:rPr>
          <w:rFonts w:ascii="Arial" w:eastAsiaTheme="minorEastAsia" w:hAnsi="Arial" w:cs="Arial"/>
          <w:b/>
          <w:bCs/>
        </w:rPr>
        <w:t xml:space="preserve">marginal </w:t>
      </w:r>
      <w:r w:rsidRPr="00AC27D0">
        <w:rPr>
          <w:rFonts w:ascii="Arial" w:eastAsiaTheme="minorEastAsia" w:hAnsi="Arial" w:cs="Arial"/>
          <w:b/>
          <w:bCs/>
        </w:rPr>
        <w:t xml:space="preserve">performance degradation as compared to a model trained by dataset quantized by Float32. </w:t>
      </w:r>
    </w:p>
    <w:p w14:paraId="7FE2699A" w14:textId="77777777" w:rsidR="00540EC4" w:rsidRPr="00AC27D0" w:rsidRDefault="00540EC4" w:rsidP="00540EC4">
      <w:pPr>
        <w:pStyle w:val="ListParagraph"/>
        <w:numPr>
          <w:ilvl w:val="0"/>
          <w:numId w:val="12"/>
        </w:numPr>
        <w:ind w:leftChars="0"/>
        <w:rPr>
          <w:rFonts w:ascii="Arial" w:eastAsiaTheme="minorEastAsia" w:hAnsi="Arial" w:cs="Arial"/>
        </w:rPr>
      </w:pPr>
      <w:r>
        <w:rPr>
          <w:rFonts w:ascii="Arial" w:eastAsiaTheme="minorEastAsia" w:hAnsi="Arial" w:cs="Arial"/>
          <w:b/>
          <w:bCs/>
        </w:rPr>
        <w:t>SQ with int8</w:t>
      </w:r>
      <w:r w:rsidRPr="00AC27D0">
        <w:rPr>
          <w:rFonts w:ascii="Arial" w:eastAsiaTheme="minorEastAsia" w:hAnsi="Arial" w:cs="Arial"/>
          <w:b/>
          <w:bCs/>
        </w:rPr>
        <w:t xml:space="preserve"> reduces data samples overhead by </w:t>
      </w:r>
      <w:r>
        <w:rPr>
          <w:rFonts w:ascii="Arial" w:eastAsiaTheme="minorEastAsia" w:hAnsi="Arial" w:cs="Arial"/>
          <w:b/>
          <w:bCs/>
        </w:rPr>
        <w:t>75.0</w:t>
      </w:r>
      <w:r w:rsidRPr="00AC27D0">
        <w:rPr>
          <w:rFonts w:ascii="Arial" w:eastAsiaTheme="minorEastAsia" w:hAnsi="Arial" w:cs="Arial"/>
          <w:b/>
          <w:bCs/>
        </w:rPr>
        <w:t xml:space="preserve">% </w:t>
      </w:r>
      <w:r>
        <w:rPr>
          <w:rFonts w:ascii="Arial" w:eastAsiaTheme="minorEastAsia" w:hAnsi="Arial" w:cs="Arial"/>
          <w:b/>
          <w:bCs/>
        </w:rPr>
        <w:t xml:space="preserve">with similar </w:t>
      </w:r>
      <w:r w:rsidRPr="00AC27D0">
        <w:rPr>
          <w:rFonts w:ascii="Arial" w:eastAsiaTheme="minorEastAsia" w:hAnsi="Arial" w:cs="Arial"/>
          <w:b/>
          <w:bCs/>
        </w:rPr>
        <w:t xml:space="preserve">performance as compared to a model trained by dataset quantized by Float32. </w:t>
      </w:r>
    </w:p>
    <w:p w14:paraId="2BFA2C56" w14:textId="0F0781F8" w:rsidR="00540EC4" w:rsidRDefault="00540EC4" w:rsidP="00540EC4">
      <w:pPr>
        <w:rPr>
          <w:rFonts w:ascii="Arial" w:eastAsiaTheme="minorEastAsia" w:hAnsi="Arial" w:cs="Arial"/>
          <w:b/>
          <w:bCs/>
        </w:rPr>
      </w:pPr>
      <w:r w:rsidRPr="003E49AC">
        <w:rPr>
          <w:rFonts w:ascii="Arial" w:eastAsiaTheme="minorEastAsia" w:hAnsi="Arial" w:cs="Arial" w:hint="eastAsia"/>
          <w:b/>
          <w:bCs/>
        </w:rPr>
        <w:t>N</w:t>
      </w:r>
      <w:r w:rsidRPr="003E49AC">
        <w:rPr>
          <w:rFonts w:ascii="Arial" w:eastAsiaTheme="minorEastAsia" w:hAnsi="Arial" w:cs="Arial"/>
          <w:b/>
          <w:bCs/>
        </w:rPr>
        <w:t xml:space="preserve">ote: above evaluation is on rank=1 dataset captured by RAN4. </w:t>
      </w:r>
    </w:p>
    <w:p w14:paraId="798E2071" w14:textId="77777777" w:rsidR="006626BF" w:rsidRPr="00D959F6" w:rsidRDefault="006626BF" w:rsidP="006626BF">
      <w:pPr>
        <w:rPr>
          <w:rFonts w:ascii="Arial" w:eastAsiaTheme="minorEastAsia" w:hAnsi="Arial" w:cs="Arial"/>
          <w:lang w:val="en-GB"/>
        </w:rPr>
      </w:pPr>
      <w:r w:rsidRPr="000D6992">
        <w:rPr>
          <w:rFonts w:ascii="Arial" w:eastAsiaTheme="minorEastAsia" w:hAnsi="Arial" w:cs="Arial"/>
          <w:b/>
          <w:lang w:val="en-GB"/>
        </w:rPr>
        <w:t>Observation</w:t>
      </w:r>
      <w:r>
        <w:rPr>
          <w:rFonts w:ascii="Arial" w:eastAsiaTheme="minorEastAsia" w:hAnsi="Arial" w:cs="Arial"/>
          <w:b/>
          <w:lang w:val="en-GB"/>
        </w:rPr>
        <w:t>#2</w:t>
      </w:r>
      <w:r w:rsidRPr="000D6992">
        <w:rPr>
          <w:rFonts w:ascii="Arial" w:eastAsiaTheme="minorEastAsia" w:hAnsi="Arial" w:cs="Arial"/>
          <w:lang w:val="en-GB"/>
        </w:rPr>
        <w:t xml:space="preserve">: </w:t>
      </w:r>
      <w:r w:rsidRPr="00540EC4">
        <w:rPr>
          <w:rFonts w:ascii="Arial" w:eastAsiaTheme="minorEastAsia" w:hAnsi="Arial" w:cs="Arial"/>
          <w:b/>
          <w:bCs/>
          <w:lang w:val="en-GB"/>
        </w:rPr>
        <w:t xml:space="preserve">the proposed SVD-based dataset format can achieve UPT performance close to unquantized/raw dataset (i.e., &lt;1% loss in avg. UPT), and reduce overhead of the dataset by up to 96%. </w:t>
      </w:r>
    </w:p>
    <w:p w14:paraId="77533F12" w14:textId="502CA00E" w:rsidR="00540EC4" w:rsidRPr="00A66BF0" w:rsidRDefault="00540EC4" w:rsidP="00540EC4">
      <w:pPr>
        <w:spacing w:after="0" w:line="257" w:lineRule="auto"/>
        <w:rPr>
          <w:rFonts w:ascii="Arial" w:eastAsiaTheme="minorEastAsia" w:hAnsi="Arial" w:cs="Arial"/>
        </w:rPr>
      </w:pPr>
      <w:r w:rsidRPr="005720E1">
        <w:rPr>
          <w:rFonts w:ascii="Arial" w:eastAsiaTheme="minorEastAsia" w:hAnsi="Arial" w:cs="Arial" w:hint="eastAsia"/>
          <w:b/>
          <w:bCs/>
        </w:rPr>
        <w:t>P</w:t>
      </w:r>
      <w:r w:rsidRPr="005720E1">
        <w:rPr>
          <w:rFonts w:ascii="Arial" w:eastAsiaTheme="minorEastAsia" w:hAnsi="Arial" w:cs="Arial"/>
          <w:b/>
          <w:bCs/>
        </w:rPr>
        <w:t>roposal#</w:t>
      </w:r>
      <w:r>
        <w:rPr>
          <w:rFonts w:ascii="Arial" w:eastAsiaTheme="minorEastAsia" w:hAnsi="Arial" w:cs="Arial"/>
          <w:b/>
          <w:bCs/>
        </w:rPr>
        <w:t>3</w:t>
      </w:r>
      <w:r>
        <w:rPr>
          <w:rFonts w:ascii="Arial" w:eastAsiaTheme="minorEastAsia" w:hAnsi="Arial" w:cs="Arial"/>
        </w:rPr>
        <w:t xml:space="preserve">: </w:t>
      </w:r>
      <w:r>
        <w:rPr>
          <w:rFonts w:ascii="Arial" w:eastAsiaTheme="minorEastAsia" w:hAnsi="Arial" w:cs="Arial"/>
          <w:b/>
          <w:bCs/>
        </w:rPr>
        <w:t>For two-sided model-based CSI compression,</w:t>
      </w:r>
      <w:r>
        <w:rPr>
          <w:rFonts w:ascii="Arial" w:eastAsiaTheme="minorEastAsia" w:hAnsi="Arial" w:cs="Arial"/>
        </w:rPr>
        <w:t xml:space="preserve"> </w:t>
      </w:r>
      <w:r>
        <w:rPr>
          <w:rFonts w:ascii="Arial" w:eastAsiaTheme="minorEastAsia" w:hAnsi="Arial" w:cs="Arial"/>
          <w:b/>
          <w:bCs/>
        </w:rPr>
        <w:t xml:space="preserve">for Target CSI in NW-side data collection, evaluate the following alternatives for </w:t>
      </w:r>
      <w:r w:rsidRPr="005720E1">
        <w:rPr>
          <w:rFonts w:ascii="Arial" w:eastAsiaTheme="minorEastAsia" w:hAnsi="Arial" w:cs="Arial"/>
          <w:b/>
          <w:bCs/>
        </w:rPr>
        <w:t xml:space="preserve">Target CSI </w:t>
      </w:r>
      <w:r>
        <w:rPr>
          <w:rFonts w:ascii="Arial" w:eastAsiaTheme="minorEastAsia" w:hAnsi="Arial" w:cs="Arial"/>
          <w:b/>
          <w:bCs/>
        </w:rPr>
        <w:t>format</w:t>
      </w:r>
    </w:p>
    <w:p w14:paraId="4FA78542" w14:textId="77777777" w:rsidR="00540EC4" w:rsidRPr="00A66BF0" w:rsidRDefault="00540EC4" w:rsidP="00540EC4">
      <w:pPr>
        <w:spacing w:after="0" w:line="257" w:lineRule="auto"/>
        <w:ind w:leftChars="400" w:left="800"/>
        <w:rPr>
          <w:rFonts w:ascii="Arial" w:eastAsiaTheme="minorEastAsia" w:hAnsi="Arial" w:cs="Arial"/>
          <w:b/>
          <w:bCs/>
        </w:rPr>
      </w:pPr>
      <w:r w:rsidRPr="001514F0">
        <w:rPr>
          <w:rFonts w:ascii="Arial" w:eastAsiaTheme="minorEastAsia" w:hAnsi="Arial" w:cs="Arial"/>
          <w:b/>
          <w:bCs/>
        </w:rPr>
        <w:t>Alt1:</w:t>
      </w:r>
      <w:r w:rsidRPr="00A66BF0">
        <w:rPr>
          <w:rFonts w:ascii="Arial" w:eastAsiaTheme="minorEastAsia" w:hAnsi="Arial" w:cs="Arial"/>
          <w:b/>
          <w:bCs/>
        </w:rPr>
        <w:t xml:space="preserve"> scalar quantization (SQ), e.g., Float16, int8, </w:t>
      </w:r>
    </w:p>
    <w:p w14:paraId="68B00838" w14:textId="77777777" w:rsidR="00540EC4" w:rsidRPr="00A66BF0" w:rsidRDefault="00540EC4" w:rsidP="00540EC4">
      <w:pPr>
        <w:spacing w:after="0" w:line="257" w:lineRule="auto"/>
        <w:ind w:leftChars="400" w:left="800"/>
        <w:rPr>
          <w:rFonts w:ascii="Arial" w:eastAsiaTheme="minorEastAsia" w:hAnsi="Arial" w:cs="Arial"/>
          <w:b/>
          <w:bCs/>
        </w:rPr>
      </w:pPr>
      <w:r w:rsidRPr="001514F0">
        <w:rPr>
          <w:rFonts w:ascii="Arial" w:eastAsiaTheme="minorEastAsia" w:hAnsi="Arial" w:cs="Arial"/>
          <w:b/>
          <w:bCs/>
        </w:rPr>
        <w:t>Alt2:</w:t>
      </w:r>
      <w:r w:rsidRPr="00A66BF0">
        <w:rPr>
          <w:rFonts w:ascii="Arial" w:eastAsiaTheme="minorEastAsia" w:hAnsi="Arial" w:cs="Arial"/>
          <w:b/>
          <w:bCs/>
        </w:rPr>
        <w:t xml:space="preserve"> vector quantization (VQ)</w:t>
      </w:r>
    </w:p>
    <w:p w14:paraId="443844FA" w14:textId="77777777" w:rsidR="00540EC4" w:rsidRPr="00A66BF0" w:rsidRDefault="00540EC4" w:rsidP="00540EC4">
      <w:pPr>
        <w:spacing w:after="0" w:line="257" w:lineRule="auto"/>
        <w:ind w:leftChars="400" w:left="800"/>
        <w:rPr>
          <w:rFonts w:ascii="Arial" w:eastAsiaTheme="minorEastAsia" w:hAnsi="Arial" w:cs="Arial"/>
          <w:b/>
          <w:bCs/>
        </w:rPr>
      </w:pPr>
      <w:r w:rsidRPr="00A66BF0">
        <w:rPr>
          <w:rFonts w:ascii="Arial" w:eastAsiaTheme="minorEastAsia" w:hAnsi="Arial" w:cs="Arial" w:hint="eastAsia"/>
          <w:b/>
          <w:bCs/>
        </w:rPr>
        <w:t xml:space="preserve"> </w:t>
      </w:r>
      <w:r w:rsidRPr="00A66BF0">
        <w:rPr>
          <w:rFonts w:ascii="Arial" w:eastAsiaTheme="minorEastAsia" w:hAnsi="Arial" w:cs="Arial"/>
          <w:b/>
          <w:bCs/>
        </w:rPr>
        <w:t xml:space="preserve">    </w:t>
      </w:r>
      <w:r w:rsidRPr="001514F0">
        <w:rPr>
          <w:rFonts w:ascii="Arial" w:eastAsiaTheme="minorEastAsia" w:hAnsi="Arial" w:cs="Arial"/>
          <w:b/>
          <w:bCs/>
        </w:rPr>
        <w:t>Alt2-1:</w:t>
      </w:r>
      <w:r w:rsidRPr="00A66BF0">
        <w:rPr>
          <w:rFonts w:ascii="Arial" w:eastAsiaTheme="minorEastAsia" w:hAnsi="Arial" w:cs="Arial"/>
          <w:b/>
          <w:bCs/>
        </w:rPr>
        <w:t xml:space="preserve"> </w:t>
      </w:r>
      <w:proofErr w:type="spellStart"/>
      <w:r w:rsidRPr="00A66BF0">
        <w:rPr>
          <w:rFonts w:ascii="Arial" w:eastAsiaTheme="minorEastAsia" w:hAnsi="Arial" w:cs="Arial"/>
          <w:b/>
          <w:bCs/>
        </w:rPr>
        <w:t>eType</w:t>
      </w:r>
      <w:proofErr w:type="spellEnd"/>
      <w:r w:rsidRPr="00A66BF0">
        <w:rPr>
          <w:rFonts w:ascii="Arial" w:eastAsiaTheme="minorEastAsia" w:hAnsi="Arial" w:cs="Arial"/>
          <w:b/>
          <w:bCs/>
        </w:rPr>
        <w:t xml:space="preserve"> with new parameter values, e.g., for </w:t>
      </w:r>
      <m:oMath>
        <m:r>
          <m:rPr>
            <m:sty m:val="bi"/>
          </m:rPr>
          <w:rPr>
            <w:rFonts w:ascii="Cambria Math" w:eastAsiaTheme="minorEastAsia" w:hAnsi="Cambria Math" w:cs="Arial"/>
          </w:rPr>
          <m:t>L</m:t>
        </m:r>
      </m:oMath>
      <w:r w:rsidRPr="00A66BF0">
        <w:rPr>
          <w:rFonts w:ascii="Arial" w:eastAsiaTheme="minorEastAsia" w:hAnsi="Arial" w:cs="Arial"/>
          <w:b/>
          <w:bCs/>
        </w:rPr>
        <w:t>,</w:t>
      </w:r>
      <m:oMath>
        <m:sSub>
          <m:sSubPr>
            <m:ctrlPr>
              <w:rPr>
                <w:rFonts w:ascii="Cambria Math" w:eastAsiaTheme="minorEastAsia" w:hAnsi="Cambria Math" w:cs="Arial"/>
                <w:b/>
                <w:bCs/>
              </w:rPr>
            </m:ctrlPr>
          </m:sSubPr>
          <m:e>
            <m:r>
              <m:rPr>
                <m:sty m:val="bi"/>
              </m:rPr>
              <w:rPr>
                <w:rFonts w:ascii="Cambria Math" w:eastAsiaTheme="minorEastAsia" w:hAnsi="Cambria Math" w:cs="Arial"/>
              </w:rPr>
              <m:t xml:space="preserve"> ρ</m:t>
            </m:r>
          </m:e>
          <m:sub>
            <m:r>
              <m:rPr>
                <m:sty m:val="bi"/>
              </m:rPr>
              <w:rPr>
                <w:rFonts w:ascii="Cambria Math" w:eastAsiaTheme="minorEastAsia" w:hAnsi="Cambria Math" w:cs="Arial"/>
              </w:rPr>
              <m:t>v</m:t>
            </m:r>
          </m:sub>
        </m:sSub>
        <m:r>
          <m:rPr>
            <m:sty m:val="b"/>
          </m:rPr>
          <w:rPr>
            <w:rFonts w:ascii="Cambria Math" w:eastAsiaTheme="minorEastAsia" w:hAnsi="Cambria Math" w:cs="Arial"/>
          </w:rPr>
          <m:t>,</m:t>
        </m:r>
      </m:oMath>
      <w:r w:rsidRPr="00A66BF0">
        <w:rPr>
          <w:rFonts w:ascii="Arial" w:eastAsiaTheme="minorEastAsia" w:hAnsi="Arial" w:cs="Arial"/>
          <w:b/>
          <w:bCs/>
        </w:rPr>
        <w:t xml:space="preserve"> </w:t>
      </w:r>
      <m:oMath>
        <m:r>
          <m:rPr>
            <m:sty m:val="bi"/>
          </m:rPr>
          <w:rPr>
            <w:rFonts w:ascii="Cambria Math" w:eastAsiaTheme="minorEastAsia" w:hAnsi="Cambria Math" w:cs="Arial"/>
          </w:rPr>
          <m:t>β</m:t>
        </m:r>
      </m:oMath>
    </w:p>
    <w:p w14:paraId="3DBB1598" w14:textId="77777777" w:rsidR="00540EC4" w:rsidRPr="00A66BF0" w:rsidRDefault="00540EC4" w:rsidP="00540EC4">
      <w:pPr>
        <w:spacing w:after="0" w:line="257" w:lineRule="auto"/>
        <w:ind w:leftChars="400" w:left="800"/>
        <w:rPr>
          <w:rFonts w:ascii="Arial" w:eastAsiaTheme="minorEastAsia" w:hAnsi="Arial" w:cs="Arial"/>
          <w:b/>
          <w:bCs/>
        </w:rPr>
      </w:pPr>
      <w:r w:rsidRPr="00A66BF0">
        <w:rPr>
          <w:rFonts w:ascii="Arial" w:eastAsiaTheme="minorEastAsia" w:hAnsi="Arial" w:cs="Arial" w:hint="eastAsia"/>
          <w:b/>
          <w:bCs/>
        </w:rPr>
        <w:t xml:space="preserve"> </w:t>
      </w:r>
      <w:r w:rsidRPr="00A66BF0">
        <w:rPr>
          <w:rFonts w:ascii="Arial" w:eastAsiaTheme="minorEastAsia" w:hAnsi="Arial" w:cs="Arial"/>
          <w:b/>
          <w:bCs/>
        </w:rPr>
        <w:t xml:space="preserve">    </w:t>
      </w:r>
      <w:r w:rsidRPr="001514F0">
        <w:rPr>
          <w:rFonts w:ascii="Arial" w:eastAsiaTheme="minorEastAsia" w:hAnsi="Arial" w:cs="Arial"/>
          <w:b/>
          <w:bCs/>
        </w:rPr>
        <w:t>Alt2-2:</w:t>
      </w:r>
      <w:r w:rsidRPr="00A66BF0">
        <w:rPr>
          <w:rFonts w:ascii="Arial" w:eastAsiaTheme="minorEastAsia" w:hAnsi="Arial" w:cs="Arial"/>
          <w:b/>
          <w:bCs/>
        </w:rPr>
        <w:t xml:space="preserve"> Other VQ approaches</w:t>
      </w:r>
      <w:r>
        <w:rPr>
          <w:rFonts w:ascii="Arial" w:eastAsiaTheme="minorEastAsia" w:hAnsi="Arial" w:cs="Arial"/>
          <w:b/>
          <w:bCs/>
        </w:rPr>
        <w:t xml:space="preserve">, </w:t>
      </w:r>
      <w:proofErr w:type="gramStart"/>
      <w:r>
        <w:rPr>
          <w:rFonts w:ascii="Arial" w:eastAsiaTheme="minorEastAsia" w:hAnsi="Arial" w:cs="Arial"/>
          <w:b/>
          <w:bCs/>
        </w:rPr>
        <w:t>e.g.</w:t>
      </w:r>
      <w:proofErr w:type="gramEnd"/>
      <w:r>
        <w:rPr>
          <w:rFonts w:ascii="Arial" w:eastAsiaTheme="minorEastAsia" w:hAnsi="Arial" w:cs="Arial"/>
          <w:b/>
          <w:bCs/>
        </w:rPr>
        <w:t xml:space="preserve"> SVD-based with </w:t>
      </w:r>
      <m:oMath>
        <m:r>
          <m:rPr>
            <m:sty m:val="bi"/>
          </m:rPr>
          <w:rPr>
            <w:rFonts w:ascii="Cambria Math" w:eastAsiaTheme="minorEastAsia" w:hAnsi="Cambria Math" w:cs="Arial"/>
          </w:rPr>
          <m:t>d</m:t>
        </m:r>
      </m:oMath>
      <w:r>
        <w:rPr>
          <w:rFonts w:ascii="Arial" w:eastAsiaTheme="minorEastAsia" w:hAnsi="Arial" w:cs="Arial"/>
          <w:b/>
          <w:bCs/>
        </w:rPr>
        <w:t xml:space="preserve"> dominant components</w:t>
      </w:r>
      <w:r w:rsidRPr="00A66BF0">
        <w:rPr>
          <w:rFonts w:ascii="Arial" w:eastAsiaTheme="minorEastAsia" w:hAnsi="Arial" w:cs="Arial"/>
          <w:b/>
          <w:bCs/>
        </w:rPr>
        <w:t xml:space="preserve"> </w:t>
      </w:r>
    </w:p>
    <w:p w14:paraId="6286EFE3" w14:textId="77777777" w:rsidR="00817823" w:rsidRDefault="00817823" w:rsidP="00817823">
      <w:pPr>
        <w:rPr>
          <w:rFonts w:ascii="Arial" w:eastAsiaTheme="minorEastAsia" w:hAnsi="Arial" w:cs="Arial"/>
        </w:rPr>
      </w:pPr>
    </w:p>
    <w:p w14:paraId="6DADC29C" w14:textId="6A155C1D" w:rsidR="00817823" w:rsidRDefault="00817823" w:rsidP="00817823">
      <w:pPr>
        <w:rPr>
          <w:rFonts w:ascii="Arial" w:eastAsiaTheme="minorEastAsia" w:hAnsi="Arial" w:cs="Arial"/>
        </w:rPr>
      </w:pPr>
      <w:r>
        <w:rPr>
          <w:rFonts w:ascii="Arial" w:eastAsiaTheme="minorEastAsia" w:hAnsi="Arial" w:cs="Arial"/>
          <w:b/>
          <w:bCs/>
        </w:rPr>
        <w:t>Observation#</w:t>
      </w:r>
      <w:r w:rsidR="006626BF">
        <w:rPr>
          <w:rFonts w:ascii="Arial" w:eastAsiaTheme="minorEastAsia" w:hAnsi="Arial" w:cs="Arial"/>
          <w:b/>
          <w:bCs/>
        </w:rPr>
        <w:t>3</w:t>
      </w:r>
      <w:r>
        <w:rPr>
          <w:rFonts w:ascii="Arial" w:eastAsiaTheme="minorEastAsia" w:hAnsi="Arial" w:cs="Arial"/>
        </w:rPr>
        <w:t>:</w:t>
      </w:r>
      <w:r>
        <w:rPr>
          <w:rFonts w:ascii="Arial" w:eastAsiaTheme="minorEastAsia" w:hAnsi="Arial" w:cs="Arial"/>
          <w:b/>
          <w:bCs/>
        </w:rPr>
        <w:t xml:space="preserve"> The network may provide the Associated ID in the data collection configurations to align data categorization between the UE-side and NW-side with respect to the NW-side additional conditions, e.g., deployment scenario (indoor/outdoor TRPs), </w:t>
      </w:r>
      <w:proofErr w:type="spellStart"/>
      <w:r>
        <w:rPr>
          <w:rFonts w:ascii="Arial" w:eastAsiaTheme="minorEastAsia" w:hAnsi="Arial" w:cs="Arial"/>
          <w:b/>
          <w:bCs/>
        </w:rPr>
        <w:t>TxRU</w:t>
      </w:r>
      <w:proofErr w:type="spellEnd"/>
      <w:r>
        <w:rPr>
          <w:rFonts w:ascii="Arial" w:eastAsiaTheme="minorEastAsia" w:hAnsi="Arial" w:cs="Arial"/>
          <w:b/>
          <w:bCs/>
        </w:rPr>
        <w:t xml:space="preserve"> mapping, antenna layout, etc. </w:t>
      </w:r>
    </w:p>
    <w:p w14:paraId="06338223" w14:textId="32B3CC52" w:rsidR="00817823" w:rsidRDefault="00817823" w:rsidP="00817823">
      <w:pPr>
        <w:rPr>
          <w:rFonts w:ascii="Arial" w:eastAsiaTheme="minorEastAsia" w:hAnsi="Arial" w:cs="Arial"/>
        </w:rPr>
      </w:pPr>
      <w:r>
        <w:rPr>
          <w:rFonts w:ascii="Arial" w:eastAsiaTheme="minorEastAsia" w:hAnsi="Arial" w:cs="Arial"/>
          <w:b/>
          <w:bCs/>
        </w:rPr>
        <w:t>Observation#</w:t>
      </w:r>
      <w:r w:rsidR="006626BF">
        <w:rPr>
          <w:rFonts w:ascii="Arial" w:eastAsiaTheme="minorEastAsia" w:hAnsi="Arial" w:cs="Arial"/>
          <w:b/>
          <w:bCs/>
        </w:rPr>
        <w:t>4</w:t>
      </w:r>
      <w:r>
        <w:rPr>
          <w:rFonts w:ascii="Arial" w:eastAsiaTheme="minorEastAsia" w:hAnsi="Arial" w:cs="Arial"/>
        </w:rPr>
        <w:t>:</w:t>
      </w:r>
      <w:r>
        <w:rPr>
          <w:rFonts w:ascii="Arial" w:eastAsiaTheme="minorEastAsia" w:hAnsi="Arial" w:cs="Arial"/>
          <w:b/>
          <w:bCs/>
        </w:rPr>
        <w:t xml:space="preserve"> For Direction C, both NW-side and UE-side may train their respective actual models to be compatible with the fully specified reference encoder and decoder, respectively. Alignment on data categorization through the Associated ID enables training without NW-side and UE-side data distribution mismatch. </w:t>
      </w:r>
    </w:p>
    <w:p w14:paraId="230150FE" w14:textId="703CC9C7" w:rsidR="00540EC4" w:rsidRDefault="00817823" w:rsidP="00817823">
      <w:pPr>
        <w:rPr>
          <w:rFonts w:ascii="Arial" w:eastAsiaTheme="minorEastAsia" w:hAnsi="Arial" w:cs="Arial"/>
          <w:b/>
          <w:bCs/>
        </w:rPr>
      </w:pPr>
      <w:r>
        <w:rPr>
          <w:rFonts w:ascii="Arial" w:eastAsiaTheme="minorEastAsia" w:hAnsi="Arial" w:cs="Arial"/>
          <w:b/>
          <w:bCs/>
        </w:rPr>
        <w:t>Observation#</w:t>
      </w:r>
      <w:r w:rsidR="006626BF">
        <w:rPr>
          <w:rFonts w:ascii="Arial" w:eastAsiaTheme="minorEastAsia" w:hAnsi="Arial" w:cs="Arial"/>
          <w:b/>
          <w:bCs/>
        </w:rPr>
        <w:t>5</w:t>
      </w:r>
      <w:r>
        <w:rPr>
          <w:rFonts w:ascii="Arial" w:eastAsiaTheme="minorEastAsia" w:hAnsi="Arial" w:cs="Arial"/>
        </w:rPr>
        <w:t>:</w:t>
      </w:r>
      <w:r>
        <w:rPr>
          <w:rFonts w:ascii="Arial" w:eastAsiaTheme="minorEastAsia" w:hAnsi="Arial" w:cs="Arial"/>
          <w:b/>
          <w:bCs/>
        </w:rPr>
        <w:t xml:space="preserve"> For Direction A, NW-side may share the Associated ID(s) with reference encoder (Opt. 3a-1) or dataset (Opt. 4-1). UE-side may train its respective actual encoder based on the shared reference encoder/dataset and UE-side data (Target CSI) collected with the same Associated ID(s). Alignment on data categorization through the Associated ID enables training without NW-side and UE-side data </w:t>
      </w:r>
      <w:r>
        <w:rPr>
          <w:rFonts w:ascii="Arial" w:eastAsiaTheme="minorEastAsia" w:hAnsi="Arial" w:cs="Arial"/>
          <w:b/>
          <w:bCs/>
        </w:rPr>
        <w:lastRenderedPageBreak/>
        <w:t>distribution mismatch.</w:t>
      </w:r>
    </w:p>
    <w:p w14:paraId="56A44D81" w14:textId="706E34D5" w:rsidR="00817823" w:rsidRPr="00427E28" w:rsidRDefault="00817823" w:rsidP="00817823">
      <w:pPr>
        <w:rPr>
          <w:rFonts w:ascii="Arial" w:eastAsiaTheme="minorEastAsia" w:hAnsi="Arial" w:cs="Arial"/>
        </w:rPr>
      </w:pPr>
      <w:r>
        <w:rPr>
          <w:rFonts w:ascii="Arial" w:eastAsiaTheme="minorEastAsia" w:hAnsi="Arial" w:cs="Arial"/>
          <w:b/>
          <w:bCs/>
        </w:rPr>
        <w:t>Proposal</w:t>
      </w:r>
      <w:r w:rsidRPr="005720E1">
        <w:rPr>
          <w:rFonts w:ascii="Arial" w:eastAsiaTheme="minorEastAsia" w:hAnsi="Arial" w:cs="Arial"/>
          <w:b/>
          <w:bCs/>
        </w:rPr>
        <w:t>#</w:t>
      </w:r>
      <w:r w:rsidR="00540EC4">
        <w:rPr>
          <w:rFonts w:ascii="Arial" w:eastAsiaTheme="minorEastAsia" w:hAnsi="Arial" w:cs="Arial"/>
          <w:b/>
          <w:bCs/>
        </w:rPr>
        <w:t>4</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Support the configuration of Associated ID in the measurement and reporting configurations for NW-side and UE-side data collection. For the data collection, with the same Associated ID the UE assumes the same data distribution with respect to the NW-side additional conditions, e.g., deployment scenario, antenna layout.</w:t>
      </w:r>
    </w:p>
    <w:p w14:paraId="65F9F3B9" w14:textId="5C393B60" w:rsidR="00540EC4" w:rsidRDefault="00540EC4" w:rsidP="00540EC4">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5</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For NW-side data collection, consider the following additional information reporting</w:t>
      </w:r>
    </w:p>
    <w:p w14:paraId="4107E92F" w14:textId="77777777" w:rsidR="00540EC4" w:rsidRPr="009F0402" w:rsidRDefault="00540EC4" w:rsidP="00540EC4">
      <w:pPr>
        <w:pStyle w:val="ListParagraph"/>
        <w:numPr>
          <w:ilvl w:val="0"/>
          <w:numId w:val="13"/>
        </w:numPr>
        <w:ind w:leftChars="0"/>
        <w:rPr>
          <w:rFonts w:ascii="Arial" w:eastAsiaTheme="minorEastAsia" w:hAnsi="Arial" w:cs="Arial"/>
          <w:b/>
          <w:bCs/>
        </w:rPr>
      </w:pPr>
      <w:r w:rsidRPr="009F0402">
        <w:rPr>
          <w:rFonts w:ascii="Arial" w:eastAsiaTheme="minorEastAsia" w:hAnsi="Arial" w:cs="Arial" w:hint="eastAsia"/>
          <w:b/>
          <w:bCs/>
        </w:rPr>
        <w:t>R</w:t>
      </w:r>
      <w:r w:rsidRPr="009F0402">
        <w:rPr>
          <w:rFonts w:ascii="Arial" w:eastAsiaTheme="minorEastAsia" w:hAnsi="Arial" w:cs="Arial"/>
          <w:b/>
          <w:bCs/>
        </w:rPr>
        <w:t xml:space="preserve">ank information </w:t>
      </w:r>
    </w:p>
    <w:p w14:paraId="678975E8" w14:textId="77777777" w:rsidR="00540EC4" w:rsidRDefault="00540EC4" w:rsidP="00540EC4">
      <w:pPr>
        <w:pStyle w:val="ListParagraph"/>
        <w:numPr>
          <w:ilvl w:val="0"/>
          <w:numId w:val="13"/>
        </w:numPr>
        <w:ind w:leftChars="0"/>
        <w:rPr>
          <w:rFonts w:ascii="Arial" w:eastAsiaTheme="minorEastAsia" w:hAnsi="Arial" w:cs="Arial"/>
          <w:b/>
          <w:bCs/>
        </w:rPr>
      </w:pPr>
      <w:r w:rsidRPr="009F0402">
        <w:rPr>
          <w:rFonts w:ascii="Arial" w:eastAsiaTheme="minorEastAsia" w:hAnsi="Arial" w:cs="Arial" w:hint="eastAsia"/>
          <w:b/>
          <w:bCs/>
        </w:rPr>
        <w:t>D</w:t>
      </w:r>
      <w:r w:rsidRPr="009F0402">
        <w:rPr>
          <w:rFonts w:ascii="Arial" w:eastAsiaTheme="minorEastAsia" w:hAnsi="Arial" w:cs="Arial"/>
          <w:b/>
          <w:bCs/>
        </w:rPr>
        <w:t xml:space="preserve">ata quality information, e.g., </w:t>
      </w:r>
      <w:r>
        <w:rPr>
          <w:rFonts w:ascii="Arial" w:eastAsiaTheme="minorEastAsia" w:hAnsi="Arial" w:cs="Arial"/>
          <w:b/>
          <w:bCs/>
        </w:rPr>
        <w:t xml:space="preserve">explicit quantities including </w:t>
      </w:r>
      <w:r w:rsidRPr="009F0402">
        <w:rPr>
          <w:rFonts w:ascii="Arial" w:eastAsiaTheme="minorEastAsia" w:hAnsi="Arial" w:cs="Arial"/>
          <w:b/>
          <w:bCs/>
        </w:rPr>
        <w:t>eigenvalues, SINR, etc.</w:t>
      </w:r>
      <w:r>
        <w:rPr>
          <w:rFonts w:ascii="Arial" w:eastAsiaTheme="minorEastAsia" w:hAnsi="Arial" w:cs="Arial"/>
          <w:b/>
          <w:bCs/>
        </w:rPr>
        <w:t xml:space="preserve">, or implicit quantities such as SGCS, CQI. </w:t>
      </w:r>
    </w:p>
    <w:p w14:paraId="73888006" w14:textId="77777777" w:rsidR="00817823" w:rsidRPr="00540EC4" w:rsidRDefault="00817823" w:rsidP="00817823">
      <w:pPr>
        <w:rPr>
          <w:rFonts w:ascii="Arial" w:eastAsiaTheme="minorEastAsia" w:hAnsi="Arial" w:cs="Arial"/>
          <w:lang w:val="en-GB"/>
        </w:rPr>
      </w:pPr>
    </w:p>
    <w:p w14:paraId="6798B64D" w14:textId="2D53BE94" w:rsidR="00817823" w:rsidRDefault="00817823" w:rsidP="00817823">
      <w:pPr>
        <w:spacing w:after="0"/>
        <w:rPr>
          <w:rFonts w:ascii="Arial" w:eastAsiaTheme="minorEastAsia" w:hAnsi="Arial" w:cs="Arial"/>
          <w:b/>
          <w:bCs/>
          <w:kern w:val="0"/>
          <w:szCs w:val="24"/>
          <w:lang w:val="en-GB" w:eastAsia="en-US"/>
        </w:rPr>
      </w:pPr>
      <w:r>
        <w:rPr>
          <w:rFonts w:ascii="Arial" w:eastAsiaTheme="minorEastAsia" w:hAnsi="Arial" w:cs="Arial"/>
          <w:b/>
          <w:bCs/>
        </w:rPr>
        <w:t>Proposal#</w:t>
      </w:r>
      <w:r w:rsidR="00540EC4">
        <w:rPr>
          <w:rFonts w:ascii="Arial" w:eastAsiaTheme="minorEastAsia" w:hAnsi="Arial" w:cs="Arial"/>
          <w:b/>
          <w:bCs/>
        </w:rPr>
        <w:t>6</w:t>
      </w:r>
      <w:r>
        <w:rPr>
          <w:rFonts w:ascii="Arial" w:eastAsiaTheme="minorEastAsia" w:hAnsi="Arial" w:cs="Arial"/>
        </w:rPr>
        <w:t xml:space="preserve">: </w:t>
      </w:r>
      <w:r>
        <w:rPr>
          <w:rFonts w:ascii="Arial" w:eastAsiaTheme="minorEastAsia" w:hAnsi="Arial" w:cs="Arial"/>
          <w:b/>
          <w:bCs/>
          <w:kern w:val="0"/>
          <w:szCs w:val="24"/>
          <w:lang w:val="en-GB" w:eastAsia="en-US"/>
        </w:rPr>
        <w:t xml:space="preserve">For NW-side and UE-side data collection report configurations, consider </w:t>
      </w:r>
    </w:p>
    <w:p w14:paraId="6896984A" w14:textId="77777777" w:rsidR="00817823" w:rsidRDefault="00817823" w:rsidP="002254B0">
      <w:pPr>
        <w:pStyle w:val="ListParagraph"/>
        <w:numPr>
          <w:ilvl w:val="0"/>
          <w:numId w:val="19"/>
        </w:numPr>
        <w:spacing w:line="256" w:lineRule="auto"/>
        <w:ind w:leftChars="0"/>
        <w:rPr>
          <w:rFonts w:ascii="Arial" w:eastAsiaTheme="minorEastAsia" w:hAnsi="Arial" w:cs="Arial"/>
          <w:b/>
          <w:bCs/>
        </w:rPr>
      </w:pPr>
      <w:r>
        <w:rPr>
          <w:rFonts w:ascii="Arial" w:eastAsiaTheme="minorEastAsia" w:hAnsi="Arial" w:cs="Arial"/>
          <w:b/>
          <w:bCs/>
        </w:rPr>
        <w:t>CPU counting/occupancy</w:t>
      </w:r>
    </w:p>
    <w:p w14:paraId="745D336F" w14:textId="77777777" w:rsidR="00817823" w:rsidRDefault="00817823" w:rsidP="002254B0">
      <w:pPr>
        <w:pStyle w:val="ListParagraph"/>
        <w:numPr>
          <w:ilvl w:val="0"/>
          <w:numId w:val="19"/>
        </w:numPr>
        <w:spacing w:line="256" w:lineRule="auto"/>
        <w:ind w:leftChars="0"/>
        <w:rPr>
          <w:rFonts w:ascii="Arial" w:eastAsiaTheme="minorEastAsia" w:hAnsi="Arial" w:cs="Arial"/>
          <w:b/>
          <w:bCs/>
        </w:rPr>
      </w:pPr>
      <w:r>
        <w:rPr>
          <w:rFonts w:ascii="Arial" w:eastAsiaTheme="minorEastAsia" w:hAnsi="Arial" w:cs="Arial"/>
          <w:b/>
          <w:bCs/>
        </w:rPr>
        <w:t>CSI processing timeline</w:t>
      </w:r>
    </w:p>
    <w:p w14:paraId="368B2063" w14:textId="29D6D523" w:rsidR="00817823" w:rsidRDefault="00817823" w:rsidP="002254B0">
      <w:pPr>
        <w:pStyle w:val="ListParagraph"/>
        <w:numPr>
          <w:ilvl w:val="0"/>
          <w:numId w:val="19"/>
        </w:numPr>
        <w:spacing w:line="256" w:lineRule="auto"/>
        <w:ind w:leftChars="0"/>
        <w:rPr>
          <w:rFonts w:ascii="Arial" w:eastAsiaTheme="minorEastAsia" w:hAnsi="Arial" w:cs="Arial"/>
          <w:b/>
          <w:bCs/>
        </w:rPr>
      </w:pPr>
      <w:r>
        <w:rPr>
          <w:rFonts w:ascii="Arial" w:eastAsiaTheme="minorEastAsia" w:hAnsi="Arial" w:cs="Arial"/>
          <w:b/>
          <w:bCs/>
        </w:rPr>
        <w:t>Interpretation of other configurations, e.g., CBSR, RI restrictions, if supported.</w:t>
      </w:r>
    </w:p>
    <w:p w14:paraId="31BB7762" w14:textId="375182A2" w:rsidR="00817823" w:rsidRDefault="00817823" w:rsidP="00817823">
      <w:pPr>
        <w:rPr>
          <w:rFonts w:ascii="Arial" w:eastAsiaTheme="minorEastAsia" w:hAnsi="Arial" w:cs="Arial"/>
          <w:b/>
          <w:bCs/>
        </w:rPr>
      </w:pPr>
    </w:p>
    <w:p w14:paraId="1559FE98" w14:textId="51281BF1" w:rsidR="00817823" w:rsidRDefault="00817823" w:rsidP="00817823">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540EC4">
        <w:rPr>
          <w:rFonts w:ascii="Arial" w:eastAsiaTheme="minorEastAsia" w:hAnsi="Arial" w:cs="Arial"/>
          <w:b/>
          <w:bCs/>
        </w:rPr>
        <w:t>7</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For NW-side data collection, consider the following additional information reporting</w:t>
      </w:r>
    </w:p>
    <w:p w14:paraId="3888D53A" w14:textId="77777777" w:rsidR="00817823" w:rsidRPr="009F0402" w:rsidRDefault="00817823" w:rsidP="002254B0">
      <w:pPr>
        <w:pStyle w:val="ListParagraph"/>
        <w:numPr>
          <w:ilvl w:val="0"/>
          <w:numId w:val="13"/>
        </w:numPr>
        <w:ind w:leftChars="0"/>
        <w:rPr>
          <w:rFonts w:ascii="Arial" w:eastAsiaTheme="minorEastAsia" w:hAnsi="Arial" w:cs="Arial"/>
          <w:b/>
          <w:bCs/>
        </w:rPr>
      </w:pPr>
      <w:r w:rsidRPr="009F0402">
        <w:rPr>
          <w:rFonts w:ascii="Arial" w:eastAsiaTheme="minorEastAsia" w:hAnsi="Arial" w:cs="Arial" w:hint="eastAsia"/>
          <w:b/>
          <w:bCs/>
        </w:rPr>
        <w:t>R</w:t>
      </w:r>
      <w:r w:rsidRPr="009F0402">
        <w:rPr>
          <w:rFonts w:ascii="Arial" w:eastAsiaTheme="minorEastAsia" w:hAnsi="Arial" w:cs="Arial"/>
          <w:b/>
          <w:bCs/>
        </w:rPr>
        <w:t xml:space="preserve">ank information </w:t>
      </w:r>
    </w:p>
    <w:p w14:paraId="7468DAE6" w14:textId="77777777" w:rsidR="00817823" w:rsidRDefault="00817823" w:rsidP="002254B0">
      <w:pPr>
        <w:pStyle w:val="ListParagraph"/>
        <w:numPr>
          <w:ilvl w:val="0"/>
          <w:numId w:val="13"/>
        </w:numPr>
        <w:ind w:leftChars="0"/>
        <w:rPr>
          <w:rFonts w:ascii="Arial" w:eastAsiaTheme="minorEastAsia" w:hAnsi="Arial" w:cs="Arial"/>
          <w:b/>
          <w:bCs/>
        </w:rPr>
      </w:pPr>
      <w:r w:rsidRPr="009F0402">
        <w:rPr>
          <w:rFonts w:ascii="Arial" w:eastAsiaTheme="minorEastAsia" w:hAnsi="Arial" w:cs="Arial" w:hint="eastAsia"/>
          <w:b/>
          <w:bCs/>
        </w:rPr>
        <w:t>D</w:t>
      </w:r>
      <w:r w:rsidRPr="009F0402">
        <w:rPr>
          <w:rFonts w:ascii="Arial" w:eastAsiaTheme="minorEastAsia" w:hAnsi="Arial" w:cs="Arial"/>
          <w:b/>
          <w:bCs/>
        </w:rPr>
        <w:t xml:space="preserve">ata quality information, e.g., </w:t>
      </w:r>
      <w:r>
        <w:rPr>
          <w:rFonts w:ascii="Arial" w:eastAsiaTheme="minorEastAsia" w:hAnsi="Arial" w:cs="Arial"/>
          <w:b/>
          <w:bCs/>
        </w:rPr>
        <w:t xml:space="preserve">explicit quantities including </w:t>
      </w:r>
      <w:r w:rsidRPr="009F0402">
        <w:rPr>
          <w:rFonts w:ascii="Arial" w:eastAsiaTheme="minorEastAsia" w:hAnsi="Arial" w:cs="Arial"/>
          <w:b/>
          <w:bCs/>
        </w:rPr>
        <w:t>eigenvalues, SINR, etc.</w:t>
      </w:r>
      <w:r>
        <w:rPr>
          <w:rFonts w:ascii="Arial" w:eastAsiaTheme="minorEastAsia" w:hAnsi="Arial" w:cs="Arial"/>
          <w:b/>
          <w:bCs/>
        </w:rPr>
        <w:t xml:space="preserve">, or implicit quantities such as SGCS, CQI. </w:t>
      </w:r>
    </w:p>
    <w:p w14:paraId="0ADA0D3D" w14:textId="77777777" w:rsidR="00817823" w:rsidRPr="00817823" w:rsidRDefault="00817823" w:rsidP="00817823">
      <w:pPr>
        <w:rPr>
          <w:rFonts w:ascii="Arial" w:eastAsiaTheme="minorEastAsia" w:hAnsi="Arial" w:cs="Arial"/>
          <w:b/>
          <w:bCs/>
        </w:rPr>
      </w:pPr>
    </w:p>
    <w:p w14:paraId="68A51E56" w14:textId="494CD3AA" w:rsidR="00817823" w:rsidRDefault="00817823" w:rsidP="00817823">
      <w:pPr>
        <w:spacing w:after="0"/>
        <w:rPr>
          <w:rFonts w:ascii="Arial" w:eastAsiaTheme="minorEastAsia" w:hAnsi="Arial" w:cs="Arial"/>
          <w:b/>
          <w:bCs/>
        </w:rPr>
      </w:pPr>
      <w:r>
        <w:rPr>
          <w:rFonts w:ascii="Arial" w:eastAsiaTheme="minorEastAsia" w:hAnsi="Arial" w:cs="Arial"/>
          <w:b/>
          <w:bCs/>
        </w:rPr>
        <w:t>Observation#</w:t>
      </w:r>
      <w:r w:rsidR="006626BF">
        <w:rPr>
          <w:rFonts w:ascii="Arial" w:eastAsiaTheme="minorEastAsia" w:hAnsi="Arial" w:cs="Arial"/>
          <w:b/>
          <w:bCs/>
        </w:rPr>
        <w:t>6</w:t>
      </w:r>
      <w:r>
        <w:rPr>
          <w:rFonts w:ascii="Arial" w:eastAsiaTheme="minorEastAsia" w:hAnsi="Arial" w:cs="Arial"/>
        </w:rPr>
        <w:t>:</w:t>
      </w:r>
      <w:r>
        <w:rPr>
          <w:rFonts w:ascii="Arial" w:eastAsiaTheme="minorEastAsia" w:hAnsi="Arial" w:cs="Arial"/>
          <w:b/>
          <w:bCs/>
        </w:rPr>
        <w:t xml:space="preserve"> For Direction C, for inference and applicability reporting, the UE may derive the pairing information from Associated ID and additional information, if necessary.</w:t>
      </w:r>
    </w:p>
    <w:p w14:paraId="2189A7BB" w14:textId="77777777" w:rsidR="00817823" w:rsidRDefault="00817823" w:rsidP="002254B0">
      <w:pPr>
        <w:pStyle w:val="ListParagraph"/>
        <w:numPr>
          <w:ilvl w:val="0"/>
          <w:numId w:val="20"/>
        </w:numPr>
        <w:ind w:leftChars="0"/>
        <w:rPr>
          <w:rFonts w:ascii="Arial" w:eastAsiaTheme="minorEastAsia" w:hAnsi="Arial" w:cs="Arial"/>
          <w:b/>
          <w:bCs/>
        </w:rPr>
      </w:pPr>
      <w:r>
        <w:rPr>
          <w:rFonts w:ascii="Arial" w:eastAsiaTheme="minorEastAsia" w:hAnsi="Arial" w:cs="Arial"/>
          <w:b/>
          <w:bCs/>
        </w:rPr>
        <w:t xml:space="preserve">In case multiple reference models are specified, model ID for the reference models is the additional information. </w:t>
      </w:r>
    </w:p>
    <w:p w14:paraId="38F46649" w14:textId="6A3A8E3C" w:rsidR="00817823" w:rsidRDefault="00817823" w:rsidP="002254B0">
      <w:pPr>
        <w:pStyle w:val="ListParagraph"/>
        <w:numPr>
          <w:ilvl w:val="0"/>
          <w:numId w:val="20"/>
        </w:numPr>
        <w:ind w:leftChars="0"/>
        <w:rPr>
          <w:rFonts w:ascii="Arial" w:eastAsiaTheme="minorEastAsia" w:hAnsi="Arial" w:cs="Arial"/>
          <w:b/>
          <w:bCs/>
        </w:rPr>
      </w:pPr>
      <w:r>
        <w:rPr>
          <w:rFonts w:ascii="Arial" w:eastAsiaTheme="minorEastAsia" w:hAnsi="Arial" w:cs="Arial"/>
          <w:b/>
          <w:bCs/>
        </w:rPr>
        <w:t xml:space="preserve">Applicability of Associated ID is per cell, UE-side engineering may mix dataset from multiple cells to train a common encoder across cells. </w:t>
      </w:r>
    </w:p>
    <w:p w14:paraId="20F78968" w14:textId="535F2D0D" w:rsidR="00817823" w:rsidRDefault="00817823" w:rsidP="00817823">
      <w:pPr>
        <w:rPr>
          <w:rFonts w:ascii="Arial" w:eastAsiaTheme="minorEastAsia" w:hAnsi="Arial" w:cs="Arial"/>
          <w:b/>
          <w:bCs/>
        </w:rPr>
      </w:pPr>
    </w:p>
    <w:p w14:paraId="0523A5D6" w14:textId="58F682B6" w:rsidR="00817823" w:rsidRDefault="00817823" w:rsidP="00817823">
      <w:pPr>
        <w:spacing w:after="0"/>
        <w:rPr>
          <w:rFonts w:ascii="Arial" w:eastAsiaTheme="minorEastAsia" w:hAnsi="Arial" w:cs="Arial"/>
          <w:b/>
          <w:bCs/>
        </w:rPr>
      </w:pPr>
      <w:r>
        <w:rPr>
          <w:rFonts w:ascii="Arial" w:eastAsiaTheme="minorEastAsia" w:hAnsi="Arial" w:cs="Arial"/>
          <w:b/>
          <w:bCs/>
        </w:rPr>
        <w:t>Observation#</w:t>
      </w:r>
      <w:r w:rsidR="006626BF">
        <w:rPr>
          <w:rFonts w:ascii="Arial" w:eastAsiaTheme="minorEastAsia" w:hAnsi="Arial" w:cs="Arial"/>
          <w:b/>
          <w:bCs/>
        </w:rPr>
        <w:t>7</w:t>
      </w:r>
      <w:r>
        <w:rPr>
          <w:rFonts w:ascii="Arial" w:eastAsiaTheme="minorEastAsia" w:hAnsi="Arial" w:cs="Arial"/>
        </w:rPr>
        <w:t>:</w:t>
      </w:r>
      <w:r>
        <w:rPr>
          <w:rFonts w:ascii="Arial" w:eastAsiaTheme="minorEastAsia" w:hAnsi="Arial" w:cs="Arial"/>
          <w:b/>
          <w:bCs/>
        </w:rPr>
        <w:t xml:space="preserve"> For two-sided model-based CSI compression, the following monitoring types were identified </w:t>
      </w:r>
    </w:p>
    <w:p w14:paraId="439DC4D4" w14:textId="77777777" w:rsidR="00817823" w:rsidRDefault="00817823" w:rsidP="002254B0">
      <w:pPr>
        <w:pStyle w:val="ListParagraph"/>
        <w:numPr>
          <w:ilvl w:val="0"/>
          <w:numId w:val="21"/>
        </w:numPr>
        <w:spacing w:line="256" w:lineRule="auto"/>
        <w:ind w:leftChars="0"/>
        <w:rPr>
          <w:rFonts w:ascii="Arial" w:eastAsiaTheme="minorEastAsia" w:hAnsi="Arial" w:cs="Arial"/>
          <w:b/>
          <w:bCs/>
        </w:rPr>
      </w:pPr>
      <w:r>
        <w:rPr>
          <w:rFonts w:ascii="Arial" w:eastAsiaTheme="minorEastAsia" w:hAnsi="Arial" w:cs="Arial"/>
          <w:b/>
          <w:bCs/>
        </w:rPr>
        <w:t xml:space="preserve">Type 1: UE-assisted monitoring: UE calculates monitoring metric </w:t>
      </w:r>
    </w:p>
    <w:p w14:paraId="1694DACD" w14:textId="77777777" w:rsidR="00817823" w:rsidRDefault="00817823" w:rsidP="002254B0">
      <w:pPr>
        <w:pStyle w:val="ListParagraph"/>
        <w:numPr>
          <w:ilvl w:val="1"/>
          <w:numId w:val="21"/>
        </w:numPr>
        <w:spacing w:line="256" w:lineRule="auto"/>
        <w:ind w:leftChars="0"/>
        <w:rPr>
          <w:rFonts w:ascii="Arial" w:eastAsiaTheme="minorEastAsia" w:hAnsi="Arial" w:cs="Arial"/>
          <w:b/>
          <w:bCs/>
        </w:rPr>
      </w:pPr>
      <w:r>
        <w:rPr>
          <w:rFonts w:ascii="Arial" w:eastAsiaTheme="minorEastAsia" w:hAnsi="Arial" w:cs="Arial"/>
          <w:b/>
          <w:bCs/>
        </w:rPr>
        <w:t xml:space="preserve">Type 1-1: UE-assisted monitoring without </w:t>
      </w:r>
      <w:proofErr w:type="spellStart"/>
      <w:r>
        <w:rPr>
          <w:rFonts w:ascii="Arial" w:eastAsiaTheme="minorEastAsia" w:hAnsi="Arial" w:cs="Arial"/>
          <w:b/>
          <w:bCs/>
        </w:rPr>
        <w:t>precoded</w:t>
      </w:r>
      <w:proofErr w:type="spellEnd"/>
      <w:r>
        <w:rPr>
          <w:rFonts w:ascii="Arial" w:eastAsiaTheme="minorEastAsia" w:hAnsi="Arial" w:cs="Arial"/>
          <w:b/>
          <w:bCs/>
        </w:rPr>
        <w:t xml:space="preserve"> CSI-RS</w:t>
      </w:r>
    </w:p>
    <w:p w14:paraId="679A9F85" w14:textId="77777777" w:rsidR="00817823" w:rsidRDefault="00817823" w:rsidP="002254B0">
      <w:pPr>
        <w:pStyle w:val="ListParagraph"/>
        <w:numPr>
          <w:ilvl w:val="1"/>
          <w:numId w:val="21"/>
        </w:numPr>
        <w:spacing w:line="256" w:lineRule="auto"/>
        <w:ind w:leftChars="0"/>
        <w:rPr>
          <w:rFonts w:ascii="Arial" w:eastAsiaTheme="minorEastAsia" w:hAnsi="Arial" w:cs="Arial"/>
          <w:b/>
          <w:bCs/>
        </w:rPr>
      </w:pPr>
      <w:r>
        <w:rPr>
          <w:rFonts w:ascii="Arial" w:eastAsiaTheme="minorEastAsia" w:hAnsi="Arial" w:cs="Arial"/>
          <w:b/>
          <w:bCs/>
        </w:rPr>
        <w:t xml:space="preserve">Type 1-2: UE-assisted monitoring with </w:t>
      </w:r>
      <w:proofErr w:type="spellStart"/>
      <w:r>
        <w:rPr>
          <w:rFonts w:ascii="Arial" w:eastAsiaTheme="minorEastAsia" w:hAnsi="Arial" w:cs="Arial"/>
          <w:b/>
          <w:bCs/>
        </w:rPr>
        <w:t>precoded</w:t>
      </w:r>
      <w:proofErr w:type="spellEnd"/>
      <w:r>
        <w:rPr>
          <w:rFonts w:ascii="Arial" w:eastAsiaTheme="minorEastAsia" w:hAnsi="Arial" w:cs="Arial"/>
          <w:b/>
          <w:bCs/>
        </w:rPr>
        <w:t xml:space="preserve"> CSI-RS</w:t>
      </w:r>
    </w:p>
    <w:p w14:paraId="31E6A23C" w14:textId="510C7D45" w:rsidR="00817823" w:rsidRDefault="00817823" w:rsidP="002254B0">
      <w:pPr>
        <w:pStyle w:val="ListParagraph"/>
        <w:numPr>
          <w:ilvl w:val="0"/>
          <w:numId w:val="21"/>
        </w:numPr>
        <w:spacing w:line="256" w:lineRule="auto"/>
        <w:ind w:leftChars="0"/>
        <w:rPr>
          <w:rFonts w:ascii="Arial" w:eastAsiaTheme="minorEastAsia" w:hAnsi="Arial" w:cs="Arial"/>
          <w:b/>
          <w:bCs/>
        </w:rPr>
      </w:pPr>
      <w:r>
        <w:rPr>
          <w:rFonts w:ascii="Arial" w:eastAsiaTheme="minorEastAsia" w:hAnsi="Arial" w:cs="Arial"/>
          <w:b/>
          <w:bCs/>
        </w:rPr>
        <w:t xml:space="preserve">Type 2: NW-side monitoring: NW calculates monitoring metric from report ground-truth CSI </w:t>
      </w:r>
    </w:p>
    <w:p w14:paraId="672E9BA0" w14:textId="77777777" w:rsidR="00D959F6" w:rsidRDefault="00D959F6" w:rsidP="00D959F6">
      <w:pPr>
        <w:pStyle w:val="ListParagraph"/>
        <w:spacing w:line="256" w:lineRule="auto"/>
        <w:ind w:leftChars="0"/>
        <w:rPr>
          <w:rFonts w:ascii="Arial" w:eastAsiaTheme="minorEastAsia" w:hAnsi="Arial" w:cs="Arial"/>
          <w:b/>
          <w:bCs/>
        </w:rPr>
      </w:pPr>
    </w:p>
    <w:p w14:paraId="16839E33" w14:textId="45B65D37" w:rsidR="00817823" w:rsidRPr="00817823" w:rsidRDefault="00817823" w:rsidP="00817823">
      <w:pPr>
        <w:spacing w:line="257" w:lineRule="auto"/>
        <w:rPr>
          <w:rFonts w:ascii="Arial" w:eastAsiaTheme="minorEastAsia" w:hAnsi="Arial" w:cs="Arial"/>
          <w:b/>
          <w:bCs/>
          <w:lang w:val="en-GB"/>
        </w:rPr>
      </w:pPr>
      <w:r w:rsidRPr="00817823">
        <w:rPr>
          <w:rFonts w:ascii="Arial" w:eastAsiaTheme="minorEastAsia" w:hAnsi="Arial" w:cs="Arial"/>
          <w:b/>
          <w:bCs/>
        </w:rPr>
        <w:t>Observation#</w:t>
      </w:r>
      <w:r w:rsidR="006626BF">
        <w:rPr>
          <w:rFonts w:ascii="Arial" w:eastAsiaTheme="minorEastAsia" w:hAnsi="Arial" w:cs="Arial"/>
          <w:b/>
          <w:bCs/>
        </w:rPr>
        <w:t>8</w:t>
      </w:r>
      <w:r w:rsidRPr="00817823">
        <w:rPr>
          <w:rFonts w:ascii="Arial" w:eastAsiaTheme="minorEastAsia" w:hAnsi="Arial" w:cs="Arial"/>
        </w:rPr>
        <w:t>:</w:t>
      </w:r>
      <w:r w:rsidRPr="00817823">
        <w:rPr>
          <w:rFonts w:ascii="Arial" w:eastAsiaTheme="minorEastAsia" w:hAnsi="Arial" w:cs="Arial"/>
          <w:b/>
          <w:bCs/>
        </w:rPr>
        <w:t xml:space="preserve"> The implementation dependency between UE-side beam prediction model and NW-proprietary (undisclosed) beam information is analogous to the dependency of UE’s CSI encoder and the NW-proprietary (undisclosed) actual decoder. Thus, the Associated ID framework adopted for UE-side model-based beam prediction can be reused. </w:t>
      </w:r>
    </w:p>
    <w:p w14:paraId="035A5A0F" w14:textId="553D0847" w:rsidR="00817823" w:rsidRDefault="00817823" w:rsidP="00817823">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6626BF">
        <w:rPr>
          <w:rFonts w:ascii="Arial" w:eastAsiaTheme="minorEastAsia" w:hAnsi="Arial" w:cs="Arial"/>
          <w:b/>
          <w:bCs/>
        </w:rPr>
        <w:t>9</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 xml:space="preserve">For two-sided model-based CSI compression, the following monitoring types were identified </w:t>
      </w:r>
    </w:p>
    <w:p w14:paraId="3C3DAFF1" w14:textId="77777777" w:rsidR="00817823" w:rsidRDefault="00817823" w:rsidP="002254B0">
      <w:pPr>
        <w:pStyle w:val="ListParagraph"/>
        <w:numPr>
          <w:ilvl w:val="0"/>
          <w:numId w:val="16"/>
        </w:numPr>
        <w:spacing w:line="257" w:lineRule="auto"/>
        <w:ind w:leftChars="0"/>
        <w:rPr>
          <w:rFonts w:ascii="Arial" w:eastAsiaTheme="minorEastAsia" w:hAnsi="Arial" w:cs="Arial"/>
          <w:b/>
          <w:bCs/>
        </w:rPr>
      </w:pPr>
      <w:r w:rsidRPr="003B6ADA">
        <w:rPr>
          <w:rFonts w:ascii="Arial" w:eastAsiaTheme="minorEastAsia" w:hAnsi="Arial" w:cs="Arial"/>
          <w:b/>
          <w:bCs/>
        </w:rPr>
        <w:t xml:space="preserve">Type 1: UE-assisted monitoring: UE calculates monitoring metric </w:t>
      </w:r>
    </w:p>
    <w:p w14:paraId="259376C3" w14:textId="77777777" w:rsidR="00817823" w:rsidRDefault="00817823" w:rsidP="002254B0">
      <w:pPr>
        <w:pStyle w:val="ListParagraph"/>
        <w:numPr>
          <w:ilvl w:val="1"/>
          <w:numId w:val="16"/>
        </w:numPr>
        <w:spacing w:line="257" w:lineRule="auto"/>
        <w:ind w:leftChars="0"/>
        <w:rPr>
          <w:rFonts w:ascii="Arial" w:eastAsiaTheme="minorEastAsia" w:hAnsi="Arial" w:cs="Arial"/>
          <w:b/>
          <w:bCs/>
        </w:rPr>
      </w:pPr>
      <w:r>
        <w:rPr>
          <w:rFonts w:ascii="Arial" w:eastAsiaTheme="minorEastAsia" w:hAnsi="Arial" w:cs="Arial" w:hint="eastAsia"/>
          <w:b/>
          <w:bCs/>
        </w:rPr>
        <w:t>T</w:t>
      </w:r>
      <w:r>
        <w:rPr>
          <w:rFonts w:ascii="Arial" w:eastAsiaTheme="minorEastAsia" w:hAnsi="Arial" w:cs="Arial"/>
          <w:b/>
          <w:bCs/>
        </w:rPr>
        <w:t xml:space="preserve">ype 1-1: UE-assisted monitoring without </w:t>
      </w:r>
      <w:proofErr w:type="spellStart"/>
      <w:r>
        <w:rPr>
          <w:rFonts w:ascii="Arial" w:eastAsiaTheme="minorEastAsia" w:hAnsi="Arial" w:cs="Arial"/>
          <w:b/>
          <w:bCs/>
        </w:rPr>
        <w:t>precoded</w:t>
      </w:r>
      <w:proofErr w:type="spellEnd"/>
      <w:r>
        <w:rPr>
          <w:rFonts w:ascii="Arial" w:eastAsiaTheme="minorEastAsia" w:hAnsi="Arial" w:cs="Arial"/>
          <w:b/>
          <w:bCs/>
        </w:rPr>
        <w:t xml:space="preserve"> CSI-RS</w:t>
      </w:r>
    </w:p>
    <w:p w14:paraId="253FD1E3" w14:textId="77777777" w:rsidR="00817823" w:rsidRPr="003B6ADA" w:rsidRDefault="00817823" w:rsidP="002254B0">
      <w:pPr>
        <w:pStyle w:val="ListParagraph"/>
        <w:numPr>
          <w:ilvl w:val="1"/>
          <w:numId w:val="16"/>
        </w:numPr>
        <w:spacing w:line="257" w:lineRule="auto"/>
        <w:ind w:leftChars="0"/>
        <w:rPr>
          <w:rFonts w:ascii="Arial" w:eastAsiaTheme="minorEastAsia" w:hAnsi="Arial" w:cs="Arial"/>
          <w:b/>
          <w:bCs/>
        </w:rPr>
      </w:pPr>
      <w:r>
        <w:rPr>
          <w:rFonts w:ascii="Arial" w:eastAsiaTheme="minorEastAsia" w:hAnsi="Arial" w:cs="Arial" w:hint="eastAsia"/>
          <w:b/>
          <w:bCs/>
        </w:rPr>
        <w:t>T</w:t>
      </w:r>
      <w:r>
        <w:rPr>
          <w:rFonts w:ascii="Arial" w:eastAsiaTheme="minorEastAsia" w:hAnsi="Arial" w:cs="Arial"/>
          <w:b/>
          <w:bCs/>
        </w:rPr>
        <w:t xml:space="preserve">ype 1-2: UE-assisted monitoring with </w:t>
      </w:r>
      <w:proofErr w:type="spellStart"/>
      <w:r>
        <w:rPr>
          <w:rFonts w:ascii="Arial" w:eastAsiaTheme="minorEastAsia" w:hAnsi="Arial" w:cs="Arial"/>
          <w:b/>
          <w:bCs/>
        </w:rPr>
        <w:t>precoded</w:t>
      </w:r>
      <w:proofErr w:type="spellEnd"/>
      <w:r>
        <w:rPr>
          <w:rFonts w:ascii="Arial" w:eastAsiaTheme="minorEastAsia" w:hAnsi="Arial" w:cs="Arial"/>
          <w:b/>
          <w:bCs/>
        </w:rPr>
        <w:t xml:space="preserve"> CSI-RS</w:t>
      </w:r>
    </w:p>
    <w:p w14:paraId="1C63AA0A" w14:textId="77777777" w:rsidR="00817823" w:rsidRDefault="00817823" w:rsidP="002254B0">
      <w:pPr>
        <w:pStyle w:val="ListParagraph"/>
        <w:numPr>
          <w:ilvl w:val="0"/>
          <w:numId w:val="16"/>
        </w:numPr>
        <w:spacing w:line="257" w:lineRule="auto"/>
        <w:ind w:leftChars="0"/>
        <w:rPr>
          <w:rFonts w:ascii="Arial" w:eastAsiaTheme="minorEastAsia" w:hAnsi="Arial" w:cs="Arial"/>
          <w:b/>
          <w:bCs/>
        </w:rPr>
      </w:pPr>
      <w:r w:rsidRPr="003B6ADA">
        <w:rPr>
          <w:rFonts w:ascii="Arial" w:eastAsiaTheme="minorEastAsia" w:hAnsi="Arial" w:cs="Arial"/>
          <w:b/>
          <w:bCs/>
        </w:rPr>
        <w:t xml:space="preserve">Type 2: NW-side monitoring: NW calculates monitoring metric from report ground-truth CSI </w:t>
      </w:r>
    </w:p>
    <w:p w14:paraId="6172DE7C" w14:textId="77777777" w:rsidR="00817823" w:rsidRPr="00817823" w:rsidRDefault="00817823" w:rsidP="00817823">
      <w:pPr>
        <w:pStyle w:val="ListParagraph"/>
        <w:spacing w:line="256" w:lineRule="auto"/>
        <w:ind w:leftChars="0"/>
        <w:rPr>
          <w:rFonts w:ascii="Arial" w:eastAsiaTheme="minorEastAsia" w:hAnsi="Arial" w:cs="Arial"/>
          <w:b/>
          <w:bCs/>
        </w:rPr>
      </w:pPr>
    </w:p>
    <w:p w14:paraId="5A10424B" w14:textId="6675D0B9" w:rsidR="00817823" w:rsidRDefault="00817823" w:rsidP="00817823">
      <w:pPr>
        <w:spacing w:after="0"/>
        <w:rPr>
          <w:rFonts w:ascii="Arial" w:eastAsiaTheme="minorEastAsia" w:hAnsi="Arial" w:cs="Arial"/>
          <w:b/>
          <w:bCs/>
        </w:rPr>
      </w:pPr>
      <w:r>
        <w:rPr>
          <w:rFonts w:ascii="Arial" w:eastAsiaTheme="minorEastAsia" w:hAnsi="Arial" w:cs="Arial"/>
          <w:b/>
          <w:bCs/>
        </w:rPr>
        <w:t>Observation#1</w:t>
      </w:r>
      <w:r w:rsidR="006626BF">
        <w:rPr>
          <w:rFonts w:ascii="Arial" w:eastAsiaTheme="minorEastAsia" w:hAnsi="Arial" w:cs="Arial"/>
          <w:b/>
          <w:bCs/>
        </w:rPr>
        <w:t>0</w:t>
      </w:r>
      <w:r>
        <w:rPr>
          <w:rFonts w:ascii="Arial" w:eastAsiaTheme="minorEastAsia" w:hAnsi="Arial" w:cs="Arial"/>
        </w:rPr>
        <w:t>:</w:t>
      </w:r>
      <w:r>
        <w:rPr>
          <w:rFonts w:ascii="Arial" w:eastAsiaTheme="minorEastAsia" w:hAnsi="Arial" w:cs="Arial"/>
          <w:b/>
          <w:bCs/>
        </w:rPr>
        <w:t xml:space="preserve"> For two-sided model-based CSI compression, for Type 1-1: UE-assisted monitoring without </w:t>
      </w:r>
      <w:proofErr w:type="spellStart"/>
      <w:r>
        <w:rPr>
          <w:rFonts w:ascii="Arial" w:eastAsiaTheme="minorEastAsia" w:hAnsi="Arial" w:cs="Arial"/>
          <w:b/>
          <w:bCs/>
        </w:rPr>
        <w:t>precoded</w:t>
      </w:r>
      <w:proofErr w:type="spellEnd"/>
      <w:r>
        <w:rPr>
          <w:rFonts w:ascii="Arial" w:eastAsiaTheme="minorEastAsia" w:hAnsi="Arial" w:cs="Arial"/>
          <w:b/>
          <w:bCs/>
        </w:rPr>
        <w:t xml:space="preserve"> CSI-RS, the UE may calculate performance metric, e.g., SGCS, using</w:t>
      </w:r>
    </w:p>
    <w:p w14:paraId="3CCC276A" w14:textId="77777777" w:rsidR="00817823" w:rsidRDefault="00817823" w:rsidP="002254B0">
      <w:pPr>
        <w:pStyle w:val="ListParagraph"/>
        <w:numPr>
          <w:ilvl w:val="0"/>
          <w:numId w:val="21"/>
        </w:numPr>
        <w:spacing w:line="256" w:lineRule="auto"/>
        <w:ind w:leftChars="0"/>
        <w:rPr>
          <w:rFonts w:ascii="Arial" w:eastAsiaTheme="minorEastAsia" w:hAnsi="Arial" w:cs="Arial"/>
          <w:b/>
          <w:bCs/>
        </w:rPr>
      </w:pPr>
      <w:r>
        <w:rPr>
          <w:rFonts w:ascii="Arial" w:eastAsiaTheme="minorEastAsia" w:hAnsi="Arial" w:cs="Arial"/>
          <w:b/>
          <w:bCs/>
        </w:rPr>
        <w:t xml:space="preserve">Alt1: Specified reference decoder </w:t>
      </w:r>
    </w:p>
    <w:p w14:paraId="7F10E41F" w14:textId="77777777" w:rsidR="00817823" w:rsidRDefault="00817823" w:rsidP="002254B0">
      <w:pPr>
        <w:pStyle w:val="ListParagraph"/>
        <w:numPr>
          <w:ilvl w:val="0"/>
          <w:numId w:val="21"/>
        </w:numPr>
        <w:spacing w:line="256" w:lineRule="auto"/>
        <w:ind w:leftChars="0"/>
        <w:rPr>
          <w:rFonts w:ascii="Arial" w:eastAsiaTheme="minorEastAsia" w:hAnsi="Arial" w:cs="Arial"/>
          <w:b/>
          <w:bCs/>
        </w:rPr>
      </w:pPr>
      <w:r>
        <w:rPr>
          <w:rFonts w:ascii="Arial" w:eastAsiaTheme="minorEastAsia" w:hAnsi="Arial" w:cs="Arial"/>
          <w:b/>
          <w:bCs/>
        </w:rPr>
        <w:t xml:space="preserve">Alt2: NW-shared proxy decoder </w:t>
      </w:r>
    </w:p>
    <w:p w14:paraId="460C7891" w14:textId="77777777" w:rsidR="00817823" w:rsidRDefault="00817823" w:rsidP="002254B0">
      <w:pPr>
        <w:pStyle w:val="ListParagraph"/>
        <w:numPr>
          <w:ilvl w:val="0"/>
          <w:numId w:val="21"/>
        </w:numPr>
        <w:spacing w:line="256" w:lineRule="auto"/>
        <w:ind w:leftChars="0"/>
        <w:rPr>
          <w:rFonts w:ascii="Arial" w:eastAsiaTheme="minorEastAsia" w:hAnsi="Arial" w:cs="Arial"/>
          <w:b/>
          <w:bCs/>
        </w:rPr>
      </w:pPr>
      <w:r>
        <w:rPr>
          <w:rFonts w:ascii="Arial" w:eastAsiaTheme="minorEastAsia" w:hAnsi="Arial" w:cs="Arial"/>
          <w:b/>
          <w:bCs/>
        </w:rPr>
        <w:t xml:space="preserve">Alt3: direct metric estimator  </w:t>
      </w:r>
    </w:p>
    <w:p w14:paraId="05503680" w14:textId="77777777" w:rsidR="00817823" w:rsidRPr="00817823" w:rsidRDefault="00817823" w:rsidP="00817823">
      <w:pPr>
        <w:rPr>
          <w:rFonts w:ascii="Arial" w:eastAsiaTheme="minorEastAsia" w:hAnsi="Arial" w:cs="Arial"/>
          <w:b/>
          <w:bCs/>
          <w:lang w:val="en-GB"/>
        </w:rPr>
      </w:pPr>
    </w:p>
    <w:p w14:paraId="7A925127" w14:textId="3DAD7CEB" w:rsidR="00817823" w:rsidRDefault="00817823" w:rsidP="00817823">
      <w:pPr>
        <w:spacing w:after="0"/>
        <w:ind w:left="100" w:hangingChars="50" w:hanging="100"/>
        <w:rPr>
          <w:rFonts w:ascii="Arial" w:eastAsiaTheme="minorEastAsia" w:hAnsi="Arial" w:cs="Arial"/>
          <w:b/>
          <w:bCs/>
          <w:kern w:val="0"/>
          <w:szCs w:val="24"/>
          <w:lang w:val="en-GB" w:eastAsia="en-US"/>
        </w:rPr>
      </w:pPr>
      <w:r>
        <w:rPr>
          <w:rFonts w:ascii="Arial" w:eastAsiaTheme="minorEastAsia" w:hAnsi="Arial" w:cs="Arial"/>
          <w:b/>
          <w:bCs/>
        </w:rPr>
        <w:t>Proposal#</w:t>
      </w:r>
      <w:r w:rsidR="00540EC4">
        <w:rPr>
          <w:rFonts w:ascii="Arial" w:eastAsiaTheme="minorEastAsia" w:hAnsi="Arial" w:cs="Arial"/>
          <w:b/>
          <w:bCs/>
        </w:rPr>
        <w:t>8</w:t>
      </w:r>
      <w:r>
        <w:rPr>
          <w:rFonts w:ascii="Arial" w:eastAsiaTheme="minorEastAsia" w:hAnsi="Arial" w:cs="Arial"/>
        </w:rPr>
        <w:t xml:space="preserve">: </w:t>
      </w:r>
      <w:r>
        <w:rPr>
          <w:rFonts w:ascii="Arial" w:eastAsiaTheme="minorEastAsia" w:hAnsi="Arial" w:cs="Arial"/>
          <w:b/>
          <w:bCs/>
          <w:kern w:val="0"/>
          <w:szCs w:val="24"/>
          <w:lang w:val="en-GB" w:eastAsia="en-US"/>
        </w:rPr>
        <w:t xml:space="preserve">Study the benefits and cost of the following monitoring types after some progress in the reference model discussion and Target CSI format </w:t>
      </w:r>
    </w:p>
    <w:p w14:paraId="5A4051CF" w14:textId="77777777" w:rsidR="00817823" w:rsidRDefault="00817823" w:rsidP="002254B0">
      <w:pPr>
        <w:pStyle w:val="ListParagraph"/>
        <w:numPr>
          <w:ilvl w:val="0"/>
          <w:numId w:val="21"/>
        </w:numPr>
        <w:spacing w:line="256" w:lineRule="auto"/>
        <w:ind w:leftChars="0"/>
        <w:rPr>
          <w:rFonts w:ascii="Arial" w:eastAsiaTheme="minorEastAsia" w:hAnsi="Arial" w:cs="Arial"/>
          <w:b/>
          <w:bCs/>
        </w:rPr>
      </w:pPr>
      <w:r>
        <w:rPr>
          <w:rFonts w:ascii="Arial" w:eastAsiaTheme="minorEastAsia" w:hAnsi="Arial" w:cs="Arial"/>
          <w:b/>
          <w:bCs/>
        </w:rPr>
        <w:t xml:space="preserve">Type 1: UE-assisted monitoring: UE calculates monitoring metric </w:t>
      </w:r>
    </w:p>
    <w:p w14:paraId="708F49CA" w14:textId="77777777" w:rsidR="00817823" w:rsidRDefault="00817823" w:rsidP="002254B0">
      <w:pPr>
        <w:pStyle w:val="ListParagraph"/>
        <w:numPr>
          <w:ilvl w:val="1"/>
          <w:numId w:val="21"/>
        </w:numPr>
        <w:spacing w:line="256" w:lineRule="auto"/>
        <w:ind w:leftChars="0"/>
        <w:rPr>
          <w:rFonts w:ascii="Arial" w:eastAsiaTheme="minorEastAsia" w:hAnsi="Arial" w:cs="Arial"/>
          <w:b/>
          <w:bCs/>
        </w:rPr>
      </w:pPr>
      <w:r>
        <w:rPr>
          <w:rFonts w:ascii="Arial" w:eastAsiaTheme="minorEastAsia" w:hAnsi="Arial" w:cs="Arial"/>
          <w:b/>
          <w:bCs/>
        </w:rPr>
        <w:lastRenderedPageBreak/>
        <w:t xml:space="preserve">Type 1-1: UE-assisted monitoring without </w:t>
      </w:r>
      <w:proofErr w:type="spellStart"/>
      <w:r>
        <w:rPr>
          <w:rFonts w:ascii="Arial" w:eastAsiaTheme="minorEastAsia" w:hAnsi="Arial" w:cs="Arial"/>
          <w:b/>
          <w:bCs/>
        </w:rPr>
        <w:t>precoded</w:t>
      </w:r>
      <w:proofErr w:type="spellEnd"/>
      <w:r>
        <w:rPr>
          <w:rFonts w:ascii="Arial" w:eastAsiaTheme="minorEastAsia" w:hAnsi="Arial" w:cs="Arial"/>
          <w:b/>
          <w:bCs/>
        </w:rPr>
        <w:t xml:space="preserve"> CSI-RS</w:t>
      </w:r>
    </w:p>
    <w:p w14:paraId="440EB12F" w14:textId="77777777" w:rsidR="00817823" w:rsidRDefault="00817823" w:rsidP="002254B0">
      <w:pPr>
        <w:pStyle w:val="ListParagraph"/>
        <w:numPr>
          <w:ilvl w:val="1"/>
          <w:numId w:val="21"/>
        </w:numPr>
        <w:spacing w:line="256" w:lineRule="auto"/>
        <w:ind w:leftChars="0"/>
        <w:rPr>
          <w:rFonts w:ascii="Arial" w:eastAsiaTheme="minorEastAsia" w:hAnsi="Arial" w:cs="Arial"/>
          <w:b/>
          <w:bCs/>
        </w:rPr>
      </w:pPr>
      <w:r>
        <w:rPr>
          <w:rFonts w:ascii="Arial" w:eastAsiaTheme="minorEastAsia" w:hAnsi="Arial" w:cs="Arial"/>
          <w:b/>
          <w:bCs/>
        </w:rPr>
        <w:t xml:space="preserve">Type 1-2: UE-assisted monitoring with </w:t>
      </w:r>
      <w:proofErr w:type="spellStart"/>
      <w:r>
        <w:rPr>
          <w:rFonts w:ascii="Arial" w:eastAsiaTheme="minorEastAsia" w:hAnsi="Arial" w:cs="Arial"/>
          <w:b/>
          <w:bCs/>
        </w:rPr>
        <w:t>precoded</w:t>
      </w:r>
      <w:proofErr w:type="spellEnd"/>
      <w:r>
        <w:rPr>
          <w:rFonts w:ascii="Arial" w:eastAsiaTheme="minorEastAsia" w:hAnsi="Arial" w:cs="Arial"/>
          <w:b/>
          <w:bCs/>
        </w:rPr>
        <w:t xml:space="preserve"> CSI-RS</w:t>
      </w:r>
    </w:p>
    <w:p w14:paraId="02B03A02" w14:textId="77777777" w:rsidR="00817823" w:rsidRDefault="00817823" w:rsidP="002254B0">
      <w:pPr>
        <w:pStyle w:val="ListParagraph"/>
        <w:numPr>
          <w:ilvl w:val="0"/>
          <w:numId w:val="21"/>
        </w:numPr>
        <w:spacing w:line="256" w:lineRule="auto"/>
        <w:ind w:leftChars="0"/>
        <w:rPr>
          <w:rFonts w:ascii="Arial" w:eastAsiaTheme="minorEastAsia" w:hAnsi="Arial" w:cs="Arial"/>
          <w:b/>
          <w:bCs/>
        </w:rPr>
      </w:pPr>
      <w:r>
        <w:rPr>
          <w:rFonts w:ascii="Arial" w:eastAsiaTheme="minorEastAsia" w:hAnsi="Arial" w:cs="Arial"/>
          <w:b/>
          <w:bCs/>
        </w:rPr>
        <w:t xml:space="preserve">Type 2: NW-side monitoring: NW calculates monitoring metric from report ground-truth CSI </w:t>
      </w:r>
    </w:p>
    <w:p w14:paraId="3DAE21B7" w14:textId="635D9A76" w:rsidR="00817823" w:rsidRDefault="00817823" w:rsidP="002254B0">
      <w:pPr>
        <w:pStyle w:val="ListParagraph"/>
        <w:numPr>
          <w:ilvl w:val="0"/>
          <w:numId w:val="21"/>
        </w:numPr>
        <w:spacing w:line="256" w:lineRule="auto"/>
        <w:ind w:leftChars="0"/>
        <w:rPr>
          <w:rFonts w:ascii="Arial" w:eastAsiaTheme="minorEastAsia" w:hAnsi="Arial" w:cs="Arial"/>
          <w:b/>
          <w:bCs/>
        </w:rPr>
      </w:pPr>
      <w:r>
        <w:rPr>
          <w:rFonts w:ascii="Arial" w:eastAsiaTheme="minorEastAsia" w:hAnsi="Arial" w:cs="Arial"/>
          <w:b/>
          <w:bCs/>
        </w:rPr>
        <w:t xml:space="preserve">Note: cost analysis should include at least measurement and feedback overhead, UE complexity and network complexity. </w:t>
      </w:r>
    </w:p>
    <w:p w14:paraId="18FB89B2" w14:textId="6723EBBF" w:rsidR="00817823" w:rsidRDefault="00817823" w:rsidP="00817823">
      <w:pPr>
        <w:rPr>
          <w:rFonts w:ascii="Arial" w:eastAsiaTheme="minorEastAsia" w:hAnsi="Arial" w:cs="Arial"/>
          <w:b/>
          <w:bCs/>
        </w:rPr>
      </w:pPr>
    </w:p>
    <w:p w14:paraId="6817F05A" w14:textId="796C9119" w:rsidR="001D650D" w:rsidRDefault="001D650D" w:rsidP="00817823">
      <w:pPr>
        <w:rPr>
          <w:rFonts w:ascii="Arial" w:eastAsiaTheme="minorEastAsia" w:hAnsi="Arial" w:cs="Arial"/>
          <w:b/>
          <w:bCs/>
        </w:rPr>
      </w:pPr>
    </w:p>
    <w:p w14:paraId="55075535" w14:textId="77777777" w:rsidR="001D650D" w:rsidRPr="00817823" w:rsidRDefault="001D650D" w:rsidP="00817823">
      <w:pPr>
        <w:rPr>
          <w:rFonts w:ascii="Arial" w:eastAsiaTheme="minorEastAsia" w:hAnsi="Arial" w:cs="Arial"/>
          <w:b/>
          <w:bCs/>
        </w:rPr>
      </w:pPr>
    </w:p>
    <w:p w14:paraId="451D8392" w14:textId="77777777" w:rsidR="001D11B8" w:rsidRPr="00817823" w:rsidRDefault="001D11B8" w:rsidP="007752AD">
      <w:pPr>
        <w:widowControl/>
        <w:wordWrap/>
        <w:autoSpaceDE/>
        <w:autoSpaceDN/>
        <w:spacing w:after="0" w:line="240" w:lineRule="auto"/>
        <w:jc w:val="left"/>
        <w:rPr>
          <w:rFonts w:ascii="SamsungOne 400" w:hAnsi="SamsungOne 400"/>
          <w:lang w:val="en-GB" w:eastAsia="en-US"/>
        </w:rPr>
      </w:pPr>
    </w:p>
    <w:p w14:paraId="1282F9B7" w14:textId="77777777" w:rsidR="007752AD" w:rsidRPr="00BF7298" w:rsidRDefault="007752AD" w:rsidP="007752AD">
      <w:pPr>
        <w:keepNext/>
        <w:widowControl/>
        <w:wordWrap/>
        <w:autoSpaceDE/>
        <w:autoSpaceDN/>
        <w:spacing w:after="240" w:line="240" w:lineRule="auto"/>
        <w:ind w:left="1985" w:right="284" w:hanging="1985"/>
        <w:jc w:val="left"/>
        <w:outlineLvl w:val="0"/>
        <w:rPr>
          <w:rFonts w:ascii="Arial" w:eastAsia="바탕" w:hAnsi="Arial" w:cs="Arial"/>
          <w:kern w:val="0"/>
          <w:sz w:val="32"/>
          <w:szCs w:val="32"/>
          <w:lang w:val="en-GB" w:eastAsia="en-US"/>
        </w:rPr>
      </w:pPr>
      <w:r w:rsidRPr="00BF7298">
        <w:rPr>
          <w:rFonts w:ascii="Arial" w:eastAsia="바탕" w:hAnsi="Arial" w:cs="Arial"/>
          <w:kern w:val="0"/>
          <w:sz w:val="32"/>
          <w:szCs w:val="32"/>
          <w:lang w:val="en-GB" w:eastAsia="en-US"/>
        </w:rPr>
        <w:t>References</w:t>
      </w:r>
    </w:p>
    <w:p w14:paraId="45B2993A" w14:textId="488BB67E" w:rsidR="007752AD" w:rsidRPr="00BF7298" w:rsidRDefault="007752AD" w:rsidP="007752AD">
      <w:pPr>
        <w:widowControl/>
        <w:wordWrap/>
        <w:autoSpaceDE/>
        <w:autoSpaceDN/>
        <w:spacing w:after="0" w:line="240" w:lineRule="auto"/>
        <w:jc w:val="left"/>
        <w:rPr>
          <w:rFonts w:ascii="Arial" w:hAnsi="Arial" w:cs="Arial"/>
          <w:lang w:val="en-GB" w:eastAsia="en-US"/>
        </w:rPr>
      </w:pPr>
      <w:r w:rsidRPr="00BF7298">
        <w:rPr>
          <w:rFonts w:ascii="Arial" w:hAnsi="Arial" w:cs="Arial"/>
          <w:lang w:val="en-GB" w:eastAsia="en-US"/>
        </w:rPr>
        <w:t>[1] RP-2</w:t>
      </w:r>
      <w:r w:rsidR="001D11B8" w:rsidRPr="00BF7298">
        <w:rPr>
          <w:rFonts w:ascii="Arial" w:hAnsi="Arial" w:cs="Arial"/>
          <w:lang w:val="en-GB" w:eastAsia="en-US"/>
        </w:rPr>
        <w:t>518</w:t>
      </w:r>
      <w:r w:rsidR="002438F4" w:rsidRPr="00BF7298">
        <w:rPr>
          <w:rFonts w:ascii="Arial" w:hAnsi="Arial" w:cs="Arial"/>
          <w:lang w:val="en-GB" w:eastAsia="en-US"/>
        </w:rPr>
        <w:t>70</w:t>
      </w:r>
      <w:r w:rsidRPr="00BF7298">
        <w:rPr>
          <w:rFonts w:ascii="Arial" w:hAnsi="Arial" w:cs="Arial"/>
          <w:lang w:val="en-GB" w:eastAsia="en-US"/>
        </w:rPr>
        <w:t>,</w:t>
      </w:r>
      <w:r w:rsidR="00492FC6" w:rsidRPr="00BF7298">
        <w:rPr>
          <w:rFonts w:ascii="Arial" w:hAnsi="Arial" w:cs="Arial"/>
          <w:lang w:val="en-GB" w:eastAsia="en-US"/>
        </w:rPr>
        <w:t xml:space="preserve"> “</w:t>
      </w:r>
      <w:r w:rsidR="001D11B8" w:rsidRPr="00BF7298">
        <w:rPr>
          <w:rFonts w:ascii="Arial" w:hAnsi="Arial" w:cs="Arial"/>
          <w:lang w:val="en-GB" w:eastAsia="en-US"/>
        </w:rPr>
        <w:t>New WI: Artificial Intelligence (AI)/Machine Learning (ML) for NR air interface enhancements</w:t>
      </w:r>
      <w:r w:rsidRPr="00BF7298">
        <w:rPr>
          <w:rFonts w:ascii="Arial" w:hAnsi="Arial" w:cs="Arial"/>
          <w:lang w:val="en-GB" w:eastAsia="en-US"/>
        </w:rPr>
        <w:t xml:space="preserve">”, Qualcomm, </w:t>
      </w:r>
      <w:r w:rsidR="001D11B8" w:rsidRPr="00BF7298">
        <w:rPr>
          <w:rFonts w:ascii="Arial" w:hAnsi="Arial" w:cs="Arial"/>
          <w:lang w:val="en-GB" w:eastAsia="en-US"/>
        </w:rPr>
        <w:t>June</w:t>
      </w:r>
      <w:r w:rsidRPr="00BF7298">
        <w:rPr>
          <w:rFonts w:ascii="Arial" w:hAnsi="Arial" w:cs="Arial"/>
          <w:lang w:val="en-GB" w:eastAsia="en-US"/>
        </w:rPr>
        <w:t>, 202</w:t>
      </w:r>
      <w:r w:rsidR="001D11B8" w:rsidRPr="00BF7298">
        <w:rPr>
          <w:rFonts w:ascii="Arial" w:hAnsi="Arial" w:cs="Arial"/>
          <w:lang w:val="en-GB" w:eastAsia="en-US"/>
        </w:rPr>
        <w:t>5</w:t>
      </w:r>
      <w:r w:rsidRPr="00BF7298">
        <w:rPr>
          <w:rFonts w:ascii="Arial" w:hAnsi="Arial" w:cs="Arial"/>
          <w:lang w:val="en-GB" w:eastAsia="en-US"/>
        </w:rPr>
        <w:t>.</w:t>
      </w:r>
    </w:p>
    <w:p w14:paraId="6FAD254D" w14:textId="77777777" w:rsidR="007752AD" w:rsidRPr="00BF7298" w:rsidRDefault="007752AD" w:rsidP="007752AD">
      <w:pPr>
        <w:widowControl/>
        <w:wordWrap/>
        <w:autoSpaceDE/>
        <w:autoSpaceDN/>
        <w:spacing w:after="0" w:line="240" w:lineRule="auto"/>
        <w:jc w:val="left"/>
        <w:rPr>
          <w:rFonts w:ascii="Arial" w:hAnsi="Arial" w:cs="Arial"/>
          <w:lang w:val="en-GB" w:eastAsia="en-US"/>
        </w:rPr>
      </w:pPr>
    </w:p>
    <w:p w14:paraId="607CF601" w14:textId="228C9597" w:rsidR="007752AD" w:rsidRPr="00BF7298" w:rsidRDefault="007752AD" w:rsidP="007752AD">
      <w:pPr>
        <w:widowControl/>
        <w:wordWrap/>
        <w:autoSpaceDE/>
        <w:autoSpaceDN/>
        <w:spacing w:after="0" w:line="240" w:lineRule="auto"/>
        <w:jc w:val="left"/>
        <w:rPr>
          <w:rFonts w:ascii="Arial" w:hAnsi="Arial" w:cs="Arial"/>
          <w:lang w:val="en-GB" w:eastAsia="en-US"/>
        </w:rPr>
      </w:pPr>
      <w:r w:rsidRPr="00BF7298">
        <w:rPr>
          <w:rFonts w:ascii="Arial" w:hAnsi="Arial" w:cs="Arial"/>
          <w:lang w:val="en-GB" w:eastAsia="en-US"/>
        </w:rPr>
        <w:t>[2] RP-</w:t>
      </w:r>
      <w:r w:rsidR="001D11B8" w:rsidRPr="00BF7298">
        <w:rPr>
          <w:rFonts w:ascii="Arial" w:hAnsi="Arial" w:cs="Arial"/>
          <w:lang w:val="en-GB" w:eastAsia="en-US"/>
        </w:rPr>
        <w:t>250519</w:t>
      </w:r>
      <w:r w:rsidRPr="00BF7298">
        <w:rPr>
          <w:rFonts w:ascii="Arial" w:hAnsi="Arial" w:cs="Arial"/>
          <w:lang w:val="en-GB" w:eastAsia="en-US"/>
        </w:rPr>
        <w:t>, “</w:t>
      </w:r>
      <w:r w:rsidR="001D11B8" w:rsidRPr="00BF7298">
        <w:rPr>
          <w:rFonts w:ascii="Arial" w:hAnsi="Arial" w:cs="Arial"/>
          <w:lang w:val="en-GB" w:eastAsia="en-US"/>
        </w:rPr>
        <w:t>Text proposal to capture the output of Rel-19 study of Agenda Item 9.1.4.1 into TR 38.843</w:t>
      </w:r>
      <w:r w:rsidRPr="00BF7298">
        <w:rPr>
          <w:rFonts w:ascii="Arial" w:hAnsi="Arial" w:cs="Arial"/>
          <w:lang w:val="en-GB" w:eastAsia="en-US"/>
        </w:rPr>
        <w:t xml:space="preserve">”, Qualcomm, </w:t>
      </w:r>
      <w:r w:rsidR="001D11B8" w:rsidRPr="00BF7298">
        <w:rPr>
          <w:rFonts w:ascii="Arial" w:hAnsi="Arial" w:cs="Arial"/>
          <w:lang w:val="en-GB" w:eastAsia="en-US"/>
        </w:rPr>
        <w:t>May</w:t>
      </w:r>
      <w:r w:rsidRPr="00BF7298">
        <w:rPr>
          <w:rFonts w:ascii="Arial" w:hAnsi="Arial" w:cs="Arial"/>
          <w:lang w:val="en-GB" w:eastAsia="en-US"/>
        </w:rPr>
        <w:t>, 202</w:t>
      </w:r>
      <w:r w:rsidR="001D11B8" w:rsidRPr="00BF7298">
        <w:rPr>
          <w:rFonts w:ascii="Arial" w:hAnsi="Arial" w:cs="Arial"/>
          <w:lang w:val="en-GB" w:eastAsia="en-US"/>
        </w:rPr>
        <w:t>5</w:t>
      </w:r>
      <w:r w:rsidRPr="00BF7298">
        <w:rPr>
          <w:rFonts w:ascii="Arial" w:hAnsi="Arial" w:cs="Arial"/>
          <w:lang w:val="en-GB" w:eastAsia="en-US"/>
        </w:rPr>
        <w:t>.</w:t>
      </w:r>
    </w:p>
    <w:p w14:paraId="28D00FCE" w14:textId="2E5E4FEB" w:rsidR="007752AD" w:rsidRPr="00BF7298" w:rsidRDefault="007752AD" w:rsidP="007752AD">
      <w:pPr>
        <w:widowControl/>
        <w:wordWrap/>
        <w:autoSpaceDE/>
        <w:autoSpaceDN/>
        <w:spacing w:after="0" w:line="240" w:lineRule="auto"/>
        <w:jc w:val="left"/>
        <w:rPr>
          <w:rFonts w:ascii="Arial" w:hAnsi="Arial" w:cs="Arial"/>
          <w:lang w:val="en-GB" w:eastAsia="en-US"/>
        </w:rPr>
      </w:pPr>
    </w:p>
    <w:p w14:paraId="203D82D6" w14:textId="77777777" w:rsidR="00BF7298" w:rsidRDefault="00BF7298" w:rsidP="00BF7298">
      <w:pPr>
        <w:widowControl/>
        <w:kinsoku w:val="0"/>
        <w:wordWrap/>
        <w:overflowPunct w:val="0"/>
        <w:spacing w:after="0" w:line="240" w:lineRule="auto"/>
        <w:jc w:val="left"/>
        <w:rPr>
          <w:rFonts w:ascii="Arial" w:hAnsi="Arial" w:cs="Arial"/>
          <w:lang w:val="en-GB" w:eastAsia="en-US"/>
        </w:rPr>
      </w:pPr>
      <w:r w:rsidRPr="00BF7298">
        <w:rPr>
          <w:rFonts w:ascii="Arial" w:hAnsi="Arial" w:cs="Arial"/>
          <w:lang w:val="en-GB" w:eastAsia="en-US"/>
        </w:rPr>
        <w:t>[3] Data set Online “https://www.3gpp.org/ftp/tsg_ran/WG4_Radio/Data_sharing/NR_AIML_air/</w:t>
      </w:r>
    </w:p>
    <w:p w14:paraId="1293754A" w14:textId="7912AD23" w:rsidR="00BF7298" w:rsidRPr="00BF7298" w:rsidRDefault="00BF7298" w:rsidP="00BF7298">
      <w:pPr>
        <w:widowControl/>
        <w:kinsoku w:val="0"/>
        <w:wordWrap/>
        <w:overflowPunct w:val="0"/>
        <w:spacing w:after="0" w:line="240" w:lineRule="auto"/>
        <w:jc w:val="left"/>
        <w:rPr>
          <w:rFonts w:ascii="Arial" w:hAnsi="Arial" w:cs="Arial"/>
          <w:lang w:val="en-GB" w:eastAsia="en-US"/>
        </w:rPr>
      </w:pPr>
      <w:proofErr w:type="spellStart"/>
      <w:r w:rsidRPr="00BF7298">
        <w:rPr>
          <w:rFonts w:ascii="Arial" w:hAnsi="Arial" w:cs="Arial"/>
          <w:lang w:val="en-GB" w:eastAsia="en-US"/>
        </w:rPr>
        <w:t>CSI_compression</w:t>
      </w:r>
      <w:proofErr w:type="spellEnd"/>
      <w:r w:rsidRPr="00BF7298">
        <w:rPr>
          <w:rFonts w:ascii="Arial" w:hAnsi="Arial" w:cs="Arial"/>
          <w:lang w:val="en-GB" w:eastAsia="en-US"/>
        </w:rPr>
        <w:t>/Datasets/R4_114/MIXEDR4_114dsei00.zip”</w:t>
      </w:r>
    </w:p>
    <w:p w14:paraId="732CA3C3" w14:textId="77777777" w:rsidR="00BF7298" w:rsidRPr="00BF7298" w:rsidRDefault="00BF7298" w:rsidP="007752AD">
      <w:pPr>
        <w:widowControl/>
        <w:wordWrap/>
        <w:autoSpaceDE/>
        <w:autoSpaceDN/>
        <w:spacing w:after="0" w:line="240" w:lineRule="auto"/>
        <w:jc w:val="left"/>
        <w:rPr>
          <w:rFonts w:ascii="SamsungOne 400" w:hAnsi="SamsungOne 400"/>
          <w:lang w:val="en-GB" w:eastAsia="en-US"/>
        </w:rPr>
      </w:pPr>
    </w:p>
    <w:p w14:paraId="50FB248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4DB649C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653A451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7797AB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5A65A5E1"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999C0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048D7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1B3F9E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086ED6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34F7EFC"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0BC76437"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7B5C3D36"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CA5396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997F6C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5E2889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7E9E8BA0"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35F6E9D"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F234FA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8B4AD7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66F6D3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BBEDA82"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3D1982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AC6CB6F" w14:textId="77777777" w:rsidR="007752AD" w:rsidRDefault="007752AD" w:rsidP="007752AD">
      <w:pPr>
        <w:widowControl/>
        <w:wordWrap/>
        <w:autoSpaceDE/>
        <w:autoSpaceDN/>
        <w:spacing w:after="0" w:line="240" w:lineRule="auto"/>
        <w:jc w:val="left"/>
        <w:rPr>
          <w:rFonts w:ascii="SamsungOne 400" w:hAnsi="SamsungOne 400"/>
          <w:lang w:val="en-GB" w:eastAsia="en-US"/>
        </w:rPr>
      </w:pPr>
    </w:p>
    <w:sectPr w:rsidR="007752AD" w:rsidSect="00597145">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0DC52" w14:textId="77777777" w:rsidR="00D03ECD" w:rsidRDefault="00D03ECD" w:rsidP="001058BC">
      <w:pPr>
        <w:spacing w:after="0" w:line="240" w:lineRule="auto"/>
      </w:pPr>
      <w:r>
        <w:separator/>
      </w:r>
    </w:p>
  </w:endnote>
  <w:endnote w:type="continuationSeparator" w:id="0">
    <w:p w14:paraId="2058A658" w14:textId="77777777" w:rsidR="00D03ECD" w:rsidRDefault="00D03ECD" w:rsidP="00105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amsung Sharp Sans">
    <w:altName w:val="Times New Roman"/>
    <w:charset w:val="00"/>
    <w:family w:val="auto"/>
    <w:pitch w:val="variable"/>
    <w:sig w:usb0="A10002EF" w:usb1="500160FB" w:usb2="00000010" w:usb3="00000000" w:csb0="00000197" w:csb1="00000000"/>
  </w:font>
  <w:font w:name="SamsungOne 400">
    <w:altName w:val="Calibri"/>
    <w:charset w:val="00"/>
    <w:family w:val="swiss"/>
    <w:pitch w:val="variable"/>
    <w:sig w:usb0="00000001" w:usb1="5200217F" w:usb2="0000002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157B1" w14:textId="77777777" w:rsidR="00D03ECD" w:rsidRDefault="00D03ECD" w:rsidP="001058BC">
      <w:pPr>
        <w:spacing w:after="0" w:line="240" w:lineRule="auto"/>
      </w:pPr>
      <w:r>
        <w:separator/>
      </w:r>
    </w:p>
  </w:footnote>
  <w:footnote w:type="continuationSeparator" w:id="0">
    <w:p w14:paraId="55173D3B" w14:textId="77777777" w:rsidR="00D03ECD" w:rsidRDefault="00D03ECD" w:rsidP="001058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76C7E"/>
    <w:multiLevelType w:val="hybridMultilevel"/>
    <w:tmpl w:val="E110D8D2"/>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AD4A30"/>
    <w:multiLevelType w:val="multilevel"/>
    <w:tmpl w:val="AF14F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9F72694"/>
    <w:multiLevelType w:val="hybridMultilevel"/>
    <w:tmpl w:val="9D5EAAD4"/>
    <w:lvl w:ilvl="0" w:tplc="FC84EE70">
      <w:start w:val="1"/>
      <w:numFmt w:val="lowerRoman"/>
      <w:pStyle w:val="Heading3"/>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FD172E"/>
    <w:multiLevelType w:val="hybridMultilevel"/>
    <w:tmpl w:val="FE742BCA"/>
    <w:lvl w:ilvl="0" w:tplc="F60E42E4">
      <w:start w:val="2"/>
      <w:numFmt w:val="bullet"/>
      <w:lvlText w:val="-"/>
      <w:lvlJc w:val="left"/>
      <w:pPr>
        <w:ind w:left="64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B77429"/>
    <w:multiLevelType w:val="hybridMultilevel"/>
    <w:tmpl w:val="52946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E3443F"/>
    <w:multiLevelType w:val="hybridMultilevel"/>
    <w:tmpl w:val="1DF6D5B6"/>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612677F"/>
    <w:multiLevelType w:val="multilevel"/>
    <w:tmpl w:val="93BC233C"/>
    <w:lvl w:ilvl="0">
      <w:start w:val="1"/>
      <w:numFmt w:val="decimal"/>
      <w:lvlText w:val="%1."/>
      <w:lvlJc w:val="left"/>
      <w:pPr>
        <w:ind w:left="720" w:hanging="360"/>
      </w:pPr>
      <w:rPr>
        <w:rFonts w:hint="eastAsia"/>
        <w:sz w:val="32"/>
        <w:szCs w:val="32"/>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2" w15:restartNumberingAfterBreak="0">
    <w:nsid w:val="77107C6D"/>
    <w:multiLevelType w:val="hybridMultilevel"/>
    <w:tmpl w:val="73AE789A"/>
    <w:lvl w:ilvl="0" w:tplc="1A989DBA">
      <w:numFmt w:val="bullet"/>
      <w:lvlText w:val="•"/>
      <w:lvlJc w:val="left"/>
      <w:pPr>
        <w:ind w:left="900" w:hanging="400"/>
      </w:pPr>
      <w:rPr>
        <w:rFonts w:ascii="바탕" w:eastAsia="바탕" w:hAnsi="바탕" w:cs="Times New Roman" w:hint="eastAsia"/>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14"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943F0E"/>
    <w:multiLevelType w:val="hybridMultilevel"/>
    <w:tmpl w:val="60424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FB109E3"/>
    <w:multiLevelType w:val="hybridMultilevel"/>
    <w:tmpl w:val="535A3018"/>
    <w:lvl w:ilvl="0" w:tplc="1A989DBA">
      <w:numFmt w:val="bullet"/>
      <w:lvlText w:val="•"/>
      <w:lvlJc w:val="left"/>
      <w:pPr>
        <w:ind w:left="800" w:hanging="400"/>
      </w:pPr>
      <w:rPr>
        <w:rFonts w:ascii="바탕" w:eastAsia="바탕" w:hAnsi="바탕" w:cs="Times New Roman" w:hint="eastAsia"/>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7"/>
  </w:num>
  <w:num w:numId="3">
    <w:abstractNumId w:val="6"/>
  </w:num>
  <w:num w:numId="4">
    <w:abstractNumId w:val="2"/>
  </w:num>
  <w:num w:numId="5">
    <w:abstractNumId w:val="13"/>
  </w:num>
  <w:num w:numId="6">
    <w:abstractNumId w:val="11"/>
  </w:num>
  <w:num w:numId="7">
    <w:abstractNumId w:val="3"/>
  </w:num>
  <w:num w:numId="8">
    <w:abstractNumId w:val="4"/>
  </w:num>
  <w:num w:numId="9">
    <w:abstractNumId w:val="9"/>
  </w:num>
  <w:num w:numId="10">
    <w:abstractNumId w:val="1"/>
  </w:num>
  <w:num w:numId="11">
    <w:abstractNumId w:val="5"/>
  </w:num>
  <w:num w:numId="12">
    <w:abstractNumId w:val="8"/>
  </w:num>
  <w:num w:numId="13">
    <w:abstractNumId w:val="15"/>
  </w:num>
  <w:num w:numId="14">
    <w:abstractNumId w:val="12"/>
  </w:num>
  <w:num w:numId="15">
    <w:abstractNumId w:val="0"/>
  </w:num>
  <w:num w:numId="16">
    <w:abstractNumId w:val="16"/>
  </w:num>
  <w:num w:numId="17">
    <w:abstractNumId w:val="14"/>
  </w:num>
  <w:num w:numId="18">
    <w:abstractNumId w:val="5"/>
  </w:num>
  <w:num w:numId="19">
    <w:abstractNumId w:val="0"/>
  </w:num>
  <w:num w:numId="20">
    <w:abstractNumId w:val="12"/>
  </w:num>
  <w:num w:numId="2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2AD"/>
    <w:rsid w:val="00001C12"/>
    <w:rsid w:val="0001254B"/>
    <w:rsid w:val="00015D79"/>
    <w:rsid w:val="0002266B"/>
    <w:rsid w:val="000257B1"/>
    <w:rsid w:val="00043DD3"/>
    <w:rsid w:val="00044358"/>
    <w:rsid w:val="00054076"/>
    <w:rsid w:val="00054D25"/>
    <w:rsid w:val="00055686"/>
    <w:rsid w:val="00057F19"/>
    <w:rsid w:val="000668E3"/>
    <w:rsid w:val="00082B5B"/>
    <w:rsid w:val="00087E73"/>
    <w:rsid w:val="000952A0"/>
    <w:rsid w:val="00096852"/>
    <w:rsid w:val="000B21EB"/>
    <w:rsid w:val="000B2573"/>
    <w:rsid w:val="000B274E"/>
    <w:rsid w:val="000B2897"/>
    <w:rsid w:val="000C06DA"/>
    <w:rsid w:val="000C2E37"/>
    <w:rsid w:val="000C5890"/>
    <w:rsid w:val="000D3A6B"/>
    <w:rsid w:val="000D4409"/>
    <w:rsid w:val="000D4CAC"/>
    <w:rsid w:val="000E07F5"/>
    <w:rsid w:val="000E129C"/>
    <w:rsid w:val="000E2913"/>
    <w:rsid w:val="000E7AE4"/>
    <w:rsid w:val="000F6830"/>
    <w:rsid w:val="000F7366"/>
    <w:rsid w:val="001058BC"/>
    <w:rsid w:val="00115B70"/>
    <w:rsid w:val="00123085"/>
    <w:rsid w:val="00132154"/>
    <w:rsid w:val="00137334"/>
    <w:rsid w:val="0014189D"/>
    <w:rsid w:val="001514F0"/>
    <w:rsid w:val="0015732A"/>
    <w:rsid w:val="00170D3A"/>
    <w:rsid w:val="001710DC"/>
    <w:rsid w:val="00172986"/>
    <w:rsid w:val="0018193B"/>
    <w:rsid w:val="00197065"/>
    <w:rsid w:val="00197788"/>
    <w:rsid w:val="001A3E7B"/>
    <w:rsid w:val="001A5490"/>
    <w:rsid w:val="001A660C"/>
    <w:rsid w:val="001B3B8C"/>
    <w:rsid w:val="001C4C31"/>
    <w:rsid w:val="001D11B8"/>
    <w:rsid w:val="001D650D"/>
    <w:rsid w:val="001E01C6"/>
    <w:rsid w:val="001F2236"/>
    <w:rsid w:val="001F3909"/>
    <w:rsid w:val="001F408C"/>
    <w:rsid w:val="001F40D7"/>
    <w:rsid w:val="001F54A2"/>
    <w:rsid w:val="00202405"/>
    <w:rsid w:val="002166DA"/>
    <w:rsid w:val="002166FE"/>
    <w:rsid w:val="002217A4"/>
    <w:rsid w:val="002254B0"/>
    <w:rsid w:val="00227E96"/>
    <w:rsid w:val="00231117"/>
    <w:rsid w:val="00231E7C"/>
    <w:rsid w:val="002429F0"/>
    <w:rsid w:val="002438F4"/>
    <w:rsid w:val="002514CB"/>
    <w:rsid w:val="00253EC2"/>
    <w:rsid w:val="0026450D"/>
    <w:rsid w:val="00270D9C"/>
    <w:rsid w:val="002713B0"/>
    <w:rsid w:val="00282750"/>
    <w:rsid w:val="00291B77"/>
    <w:rsid w:val="00294991"/>
    <w:rsid w:val="00297D82"/>
    <w:rsid w:val="002A4291"/>
    <w:rsid w:val="002A4E83"/>
    <w:rsid w:val="002A7BC7"/>
    <w:rsid w:val="002A7BF1"/>
    <w:rsid w:val="002B1D02"/>
    <w:rsid w:val="002B2C14"/>
    <w:rsid w:val="002C06EB"/>
    <w:rsid w:val="002C108B"/>
    <w:rsid w:val="002C3965"/>
    <w:rsid w:val="002C6734"/>
    <w:rsid w:val="002D0C9E"/>
    <w:rsid w:val="002D11B2"/>
    <w:rsid w:val="002E2BA7"/>
    <w:rsid w:val="002F2A31"/>
    <w:rsid w:val="002F77EB"/>
    <w:rsid w:val="00313A09"/>
    <w:rsid w:val="00320E4F"/>
    <w:rsid w:val="00321EB5"/>
    <w:rsid w:val="0032228E"/>
    <w:rsid w:val="003344CB"/>
    <w:rsid w:val="00341A2F"/>
    <w:rsid w:val="00344E8B"/>
    <w:rsid w:val="00352E14"/>
    <w:rsid w:val="00366D2B"/>
    <w:rsid w:val="003703DF"/>
    <w:rsid w:val="00376C9E"/>
    <w:rsid w:val="00385EC2"/>
    <w:rsid w:val="0039406D"/>
    <w:rsid w:val="00396D1C"/>
    <w:rsid w:val="003A1FD1"/>
    <w:rsid w:val="003A6082"/>
    <w:rsid w:val="003B6583"/>
    <w:rsid w:val="003B6ADA"/>
    <w:rsid w:val="003B7C2A"/>
    <w:rsid w:val="003D0940"/>
    <w:rsid w:val="003D68F1"/>
    <w:rsid w:val="003D7902"/>
    <w:rsid w:val="003E49AC"/>
    <w:rsid w:val="003E52E9"/>
    <w:rsid w:val="003F031D"/>
    <w:rsid w:val="003F2FF3"/>
    <w:rsid w:val="003F5E49"/>
    <w:rsid w:val="0040272A"/>
    <w:rsid w:val="0040735E"/>
    <w:rsid w:val="00407887"/>
    <w:rsid w:val="00410929"/>
    <w:rsid w:val="00410FFD"/>
    <w:rsid w:val="004125DA"/>
    <w:rsid w:val="004166A8"/>
    <w:rsid w:val="00420F01"/>
    <w:rsid w:val="004211AE"/>
    <w:rsid w:val="00427E28"/>
    <w:rsid w:val="00436215"/>
    <w:rsid w:val="0043793E"/>
    <w:rsid w:val="00441BF4"/>
    <w:rsid w:val="004451F4"/>
    <w:rsid w:val="004464CD"/>
    <w:rsid w:val="004510DB"/>
    <w:rsid w:val="004530D4"/>
    <w:rsid w:val="0045405B"/>
    <w:rsid w:val="00454F1E"/>
    <w:rsid w:val="0046162F"/>
    <w:rsid w:val="00477B22"/>
    <w:rsid w:val="00486B9B"/>
    <w:rsid w:val="00487B49"/>
    <w:rsid w:val="00492FC6"/>
    <w:rsid w:val="004942CC"/>
    <w:rsid w:val="00495392"/>
    <w:rsid w:val="004B0631"/>
    <w:rsid w:val="004C3ACC"/>
    <w:rsid w:val="004C51A9"/>
    <w:rsid w:val="004C545E"/>
    <w:rsid w:val="004C5A99"/>
    <w:rsid w:val="004D53AF"/>
    <w:rsid w:val="004E1FEB"/>
    <w:rsid w:val="004F130A"/>
    <w:rsid w:val="004F27CD"/>
    <w:rsid w:val="00501DA3"/>
    <w:rsid w:val="0050597C"/>
    <w:rsid w:val="00521E1E"/>
    <w:rsid w:val="005233BE"/>
    <w:rsid w:val="0052688A"/>
    <w:rsid w:val="00535FB6"/>
    <w:rsid w:val="00536EF3"/>
    <w:rsid w:val="00540EC4"/>
    <w:rsid w:val="00552324"/>
    <w:rsid w:val="00562502"/>
    <w:rsid w:val="00565C0A"/>
    <w:rsid w:val="005720E1"/>
    <w:rsid w:val="0057267B"/>
    <w:rsid w:val="00580650"/>
    <w:rsid w:val="00580786"/>
    <w:rsid w:val="00580A15"/>
    <w:rsid w:val="00584B8A"/>
    <w:rsid w:val="0059175D"/>
    <w:rsid w:val="00592401"/>
    <w:rsid w:val="0059687F"/>
    <w:rsid w:val="00597145"/>
    <w:rsid w:val="005A7CC3"/>
    <w:rsid w:val="005A7D70"/>
    <w:rsid w:val="005B4AB8"/>
    <w:rsid w:val="005B5C1B"/>
    <w:rsid w:val="005C1D78"/>
    <w:rsid w:val="005C73AC"/>
    <w:rsid w:val="005D140A"/>
    <w:rsid w:val="005E44CE"/>
    <w:rsid w:val="005F18BF"/>
    <w:rsid w:val="00603253"/>
    <w:rsid w:val="00607B6B"/>
    <w:rsid w:val="006226C7"/>
    <w:rsid w:val="006233FF"/>
    <w:rsid w:val="00623DB0"/>
    <w:rsid w:val="00630C98"/>
    <w:rsid w:val="00636C35"/>
    <w:rsid w:val="0064371C"/>
    <w:rsid w:val="00643AB7"/>
    <w:rsid w:val="00643F1D"/>
    <w:rsid w:val="006531CE"/>
    <w:rsid w:val="00655412"/>
    <w:rsid w:val="006626BF"/>
    <w:rsid w:val="0066384C"/>
    <w:rsid w:val="00664F6B"/>
    <w:rsid w:val="006651FC"/>
    <w:rsid w:val="00665C3A"/>
    <w:rsid w:val="006772B7"/>
    <w:rsid w:val="0069190C"/>
    <w:rsid w:val="006931CD"/>
    <w:rsid w:val="006A7CDC"/>
    <w:rsid w:val="006B572A"/>
    <w:rsid w:val="006B78BF"/>
    <w:rsid w:val="006C062D"/>
    <w:rsid w:val="006C6617"/>
    <w:rsid w:val="006D7DC4"/>
    <w:rsid w:val="006F60C8"/>
    <w:rsid w:val="00701AB0"/>
    <w:rsid w:val="0071099D"/>
    <w:rsid w:val="007135B1"/>
    <w:rsid w:val="00714A8F"/>
    <w:rsid w:val="00720BFE"/>
    <w:rsid w:val="00727CA9"/>
    <w:rsid w:val="00731787"/>
    <w:rsid w:val="00734C10"/>
    <w:rsid w:val="007412C6"/>
    <w:rsid w:val="007431A2"/>
    <w:rsid w:val="007521E2"/>
    <w:rsid w:val="00752D40"/>
    <w:rsid w:val="007631F3"/>
    <w:rsid w:val="00765B62"/>
    <w:rsid w:val="00767264"/>
    <w:rsid w:val="007752AD"/>
    <w:rsid w:val="00781B97"/>
    <w:rsid w:val="00781CDE"/>
    <w:rsid w:val="00787BE1"/>
    <w:rsid w:val="00792E64"/>
    <w:rsid w:val="007952CE"/>
    <w:rsid w:val="0079777F"/>
    <w:rsid w:val="007A3D6E"/>
    <w:rsid w:val="007A7FB3"/>
    <w:rsid w:val="007B7AE3"/>
    <w:rsid w:val="007C1D17"/>
    <w:rsid w:val="007C7A00"/>
    <w:rsid w:val="007E0B9A"/>
    <w:rsid w:val="007E1FC4"/>
    <w:rsid w:val="007E227E"/>
    <w:rsid w:val="007E4EA1"/>
    <w:rsid w:val="007E77C7"/>
    <w:rsid w:val="007E7AB2"/>
    <w:rsid w:val="007F0F05"/>
    <w:rsid w:val="00801379"/>
    <w:rsid w:val="00806885"/>
    <w:rsid w:val="00807B60"/>
    <w:rsid w:val="00810440"/>
    <w:rsid w:val="00810B84"/>
    <w:rsid w:val="008150B5"/>
    <w:rsid w:val="00817823"/>
    <w:rsid w:val="008242CE"/>
    <w:rsid w:val="00825932"/>
    <w:rsid w:val="0084041F"/>
    <w:rsid w:val="0084707B"/>
    <w:rsid w:val="008479E3"/>
    <w:rsid w:val="00851D96"/>
    <w:rsid w:val="00853A96"/>
    <w:rsid w:val="0085652E"/>
    <w:rsid w:val="00865AB7"/>
    <w:rsid w:val="00866DE2"/>
    <w:rsid w:val="008746BE"/>
    <w:rsid w:val="00880697"/>
    <w:rsid w:val="008823DD"/>
    <w:rsid w:val="0088340D"/>
    <w:rsid w:val="008834F8"/>
    <w:rsid w:val="008854D2"/>
    <w:rsid w:val="0088778E"/>
    <w:rsid w:val="008A3DF4"/>
    <w:rsid w:val="008D4513"/>
    <w:rsid w:val="008E230B"/>
    <w:rsid w:val="008E36C9"/>
    <w:rsid w:val="008E514B"/>
    <w:rsid w:val="008F163B"/>
    <w:rsid w:val="008F52D4"/>
    <w:rsid w:val="008F7F8A"/>
    <w:rsid w:val="00905074"/>
    <w:rsid w:val="0090554C"/>
    <w:rsid w:val="00910805"/>
    <w:rsid w:val="00914669"/>
    <w:rsid w:val="00914844"/>
    <w:rsid w:val="00934790"/>
    <w:rsid w:val="00935639"/>
    <w:rsid w:val="00937F92"/>
    <w:rsid w:val="00941783"/>
    <w:rsid w:val="00945780"/>
    <w:rsid w:val="009513F3"/>
    <w:rsid w:val="00951D5D"/>
    <w:rsid w:val="00957C57"/>
    <w:rsid w:val="00962837"/>
    <w:rsid w:val="00967A66"/>
    <w:rsid w:val="00971B3C"/>
    <w:rsid w:val="009742F3"/>
    <w:rsid w:val="00974721"/>
    <w:rsid w:val="00974CAA"/>
    <w:rsid w:val="00975162"/>
    <w:rsid w:val="009766A7"/>
    <w:rsid w:val="0098094E"/>
    <w:rsid w:val="00980D12"/>
    <w:rsid w:val="0098285A"/>
    <w:rsid w:val="009870FA"/>
    <w:rsid w:val="0099456C"/>
    <w:rsid w:val="009A0CBC"/>
    <w:rsid w:val="009B3143"/>
    <w:rsid w:val="009B5655"/>
    <w:rsid w:val="009C0129"/>
    <w:rsid w:val="009C26C8"/>
    <w:rsid w:val="009C3472"/>
    <w:rsid w:val="009C7411"/>
    <w:rsid w:val="009E3586"/>
    <w:rsid w:val="009F0402"/>
    <w:rsid w:val="009F3339"/>
    <w:rsid w:val="009F7DEA"/>
    <w:rsid w:val="00A11D74"/>
    <w:rsid w:val="00A14A1B"/>
    <w:rsid w:val="00A30A47"/>
    <w:rsid w:val="00A32645"/>
    <w:rsid w:val="00A33CEA"/>
    <w:rsid w:val="00A4183E"/>
    <w:rsid w:val="00A465C8"/>
    <w:rsid w:val="00A4718C"/>
    <w:rsid w:val="00A53834"/>
    <w:rsid w:val="00A53A4A"/>
    <w:rsid w:val="00A60ABC"/>
    <w:rsid w:val="00A60B31"/>
    <w:rsid w:val="00A66BF0"/>
    <w:rsid w:val="00A70CA9"/>
    <w:rsid w:val="00A712B2"/>
    <w:rsid w:val="00A9276D"/>
    <w:rsid w:val="00AA6E8C"/>
    <w:rsid w:val="00AC0BEA"/>
    <w:rsid w:val="00AC1406"/>
    <w:rsid w:val="00AC27D0"/>
    <w:rsid w:val="00AD2781"/>
    <w:rsid w:val="00AF255C"/>
    <w:rsid w:val="00AF59DB"/>
    <w:rsid w:val="00B008B0"/>
    <w:rsid w:val="00B05BE3"/>
    <w:rsid w:val="00B1142A"/>
    <w:rsid w:val="00B1620E"/>
    <w:rsid w:val="00B27696"/>
    <w:rsid w:val="00B40934"/>
    <w:rsid w:val="00B427A7"/>
    <w:rsid w:val="00B42D7A"/>
    <w:rsid w:val="00B467FC"/>
    <w:rsid w:val="00B470FC"/>
    <w:rsid w:val="00B56A16"/>
    <w:rsid w:val="00B602BA"/>
    <w:rsid w:val="00B7730F"/>
    <w:rsid w:val="00B9438E"/>
    <w:rsid w:val="00B9448C"/>
    <w:rsid w:val="00B95C9D"/>
    <w:rsid w:val="00BA347A"/>
    <w:rsid w:val="00BB16ED"/>
    <w:rsid w:val="00BC0C2D"/>
    <w:rsid w:val="00BD3276"/>
    <w:rsid w:val="00BF27EC"/>
    <w:rsid w:val="00BF3743"/>
    <w:rsid w:val="00BF7298"/>
    <w:rsid w:val="00C073D0"/>
    <w:rsid w:val="00C07704"/>
    <w:rsid w:val="00C12D69"/>
    <w:rsid w:val="00C134C8"/>
    <w:rsid w:val="00C150AE"/>
    <w:rsid w:val="00C15322"/>
    <w:rsid w:val="00C32AC1"/>
    <w:rsid w:val="00C342CA"/>
    <w:rsid w:val="00C353EB"/>
    <w:rsid w:val="00C42176"/>
    <w:rsid w:val="00C56DCC"/>
    <w:rsid w:val="00C67F47"/>
    <w:rsid w:val="00C84CD8"/>
    <w:rsid w:val="00C85B93"/>
    <w:rsid w:val="00C876B0"/>
    <w:rsid w:val="00C92774"/>
    <w:rsid w:val="00CA4E0F"/>
    <w:rsid w:val="00CB6915"/>
    <w:rsid w:val="00CC305D"/>
    <w:rsid w:val="00CE1F8C"/>
    <w:rsid w:val="00CE6EDC"/>
    <w:rsid w:val="00CF0176"/>
    <w:rsid w:val="00CF5ADA"/>
    <w:rsid w:val="00D03ECD"/>
    <w:rsid w:val="00D15C1B"/>
    <w:rsid w:val="00D24B37"/>
    <w:rsid w:val="00D3228E"/>
    <w:rsid w:val="00D32574"/>
    <w:rsid w:val="00D32B09"/>
    <w:rsid w:val="00D37188"/>
    <w:rsid w:val="00D46D95"/>
    <w:rsid w:val="00D70B9C"/>
    <w:rsid w:val="00D71997"/>
    <w:rsid w:val="00D71DC8"/>
    <w:rsid w:val="00D73666"/>
    <w:rsid w:val="00D750E4"/>
    <w:rsid w:val="00D81F62"/>
    <w:rsid w:val="00D85CA3"/>
    <w:rsid w:val="00D86F3B"/>
    <w:rsid w:val="00D959F6"/>
    <w:rsid w:val="00DA321E"/>
    <w:rsid w:val="00DA56A7"/>
    <w:rsid w:val="00DB0941"/>
    <w:rsid w:val="00DB1A57"/>
    <w:rsid w:val="00DB63B2"/>
    <w:rsid w:val="00DC133A"/>
    <w:rsid w:val="00DC1581"/>
    <w:rsid w:val="00DC4F03"/>
    <w:rsid w:val="00DE1895"/>
    <w:rsid w:val="00DE7E44"/>
    <w:rsid w:val="00DF1B0D"/>
    <w:rsid w:val="00DF27C3"/>
    <w:rsid w:val="00E03242"/>
    <w:rsid w:val="00E135C2"/>
    <w:rsid w:val="00E23B2C"/>
    <w:rsid w:val="00E31674"/>
    <w:rsid w:val="00E364AD"/>
    <w:rsid w:val="00E36AB2"/>
    <w:rsid w:val="00E410ED"/>
    <w:rsid w:val="00E42C53"/>
    <w:rsid w:val="00E525EF"/>
    <w:rsid w:val="00E53164"/>
    <w:rsid w:val="00E54598"/>
    <w:rsid w:val="00E57445"/>
    <w:rsid w:val="00E6392A"/>
    <w:rsid w:val="00E80B65"/>
    <w:rsid w:val="00E90642"/>
    <w:rsid w:val="00E907CF"/>
    <w:rsid w:val="00EA05AC"/>
    <w:rsid w:val="00EA0EF1"/>
    <w:rsid w:val="00EC3E89"/>
    <w:rsid w:val="00ED011D"/>
    <w:rsid w:val="00ED182B"/>
    <w:rsid w:val="00ED43E5"/>
    <w:rsid w:val="00EE1745"/>
    <w:rsid w:val="00EE1B9F"/>
    <w:rsid w:val="00EE4B33"/>
    <w:rsid w:val="00EE4CC3"/>
    <w:rsid w:val="00EE56AB"/>
    <w:rsid w:val="00EF3F3A"/>
    <w:rsid w:val="00F215DA"/>
    <w:rsid w:val="00F27D3E"/>
    <w:rsid w:val="00F3023C"/>
    <w:rsid w:val="00F32AD1"/>
    <w:rsid w:val="00F35C4F"/>
    <w:rsid w:val="00F419CD"/>
    <w:rsid w:val="00F46B4D"/>
    <w:rsid w:val="00F568B6"/>
    <w:rsid w:val="00F62EAF"/>
    <w:rsid w:val="00F63732"/>
    <w:rsid w:val="00F669AF"/>
    <w:rsid w:val="00F71C59"/>
    <w:rsid w:val="00F7269E"/>
    <w:rsid w:val="00F8139F"/>
    <w:rsid w:val="00F97F49"/>
    <w:rsid w:val="00FA1331"/>
    <w:rsid w:val="00FB2D37"/>
    <w:rsid w:val="00FB46CA"/>
    <w:rsid w:val="00FB5B22"/>
    <w:rsid w:val="00FC3295"/>
    <w:rsid w:val="00FF7C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DB603"/>
  <w15:chartTrackingRefBased/>
  <w15:docId w15:val="{43CD0E47-C2AD-4442-9193-9FAFCBF9C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9F6"/>
    <w:pPr>
      <w:widowControl w:val="0"/>
      <w:wordWrap w:val="0"/>
      <w:autoSpaceDE w:val="0"/>
      <w:autoSpaceDN w:val="0"/>
      <w:spacing w:line="256" w:lineRule="auto"/>
    </w:pPr>
    <w:rPr>
      <w:rFonts w:eastAsia="Arial"/>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7752AD"/>
    <w:pPr>
      <w:keepNext/>
      <w:widowControl/>
      <w:wordWrap/>
      <w:autoSpaceDE/>
      <w:autoSpaceDN/>
      <w:spacing w:after="240" w:line="240" w:lineRule="auto"/>
      <w:ind w:left="1985" w:right="284" w:hanging="1985"/>
      <w:jc w:val="left"/>
      <w:outlineLvl w:val="0"/>
    </w:pPr>
    <w:rPr>
      <w:rFonts w:ascii="Samsung Sharp Sans" w:eastAsia="바탕"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7752AD"/>
    <w:pPr>
      <w:keepNext/>
      <w:widowControl/>
      <w:wordWrap/>
      <w:autoSpaceDE/>
      <w:autoSpaceDN/>
      <w:spacing w:before="180" w:after="120" w:line="288" w:lineRule="auto"/>
      <w:ind w:right="288"/>
      <w:jc w:val="left"/>
      <w:outlineLvl w:val="1"/>
    </w:pPr>
    <w:rPr>
      <w:rFonts w:ascii="SamsungOne 400" w:eastAsia="바탕"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752AD"/>
    <w:pPr>
      <w:keepNext/>
      <w:widowControl/>
      <w:numPr>
        <w:numId w:val="7"/>
      </w:numPr>
      <w:wordWrap/>
      <w:autoSpaceDE/>
      <w:autoSpaceDN/>
      <w:spacing w:after="0" w:line="240" w:lineRule="auto"/>
      <w:jc w:val="left"/>
      <w:outlineLvl w:val="2"/>
    </w:pPr>
    <w:rPr>
      <w:rFonts w:ascii="Samsung Sharp Sans" w:eastAsia="바탕" w:hAnsi="Samsung Sharp Sans"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7752AD"/>
    <w:pPr>
      <w:keepLines/>
      <w:widowControl/>
      <w:wordWrap/>
      <w:autoSpaceDE/>
      <w:autoSpaceDN/>
      <w:spacing w:after="240" w:line="240" w:lineRule="auto"/>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7752AD"/>
    <w:pPr>
      <w:widowControl/>
      <w:wordWrap/>
      <w:autoSpaceDE/>
      <w:autoSpaceDN/>
      <w:spacing w:after="0" w:line="276" w:lineRule="auto"/>
      <w:jc w:val="left"/>
      <w:outlineLvl w:val="4"/>
    </w:pPr>
    <w:rPr>
      <w:rFonts w:ascii="SamsungOne 400" w:hAnsi="SamsungOne 400"/>
      <w:b/>
      <w:lang w:val="en-GB" w:eastAsia="en-US"/>
    </w:rPr>
  </w:style>
  <w:style w:type="paragraph" w:styleId="Heading6">
    <w:name w:val="heading 6"/>
    <w:aliases w:val="h6"/>
    <w:basedOn w:val="Normal"/>
    <w:next w:val="Normal"/>
    <w:link w:val="Heading6Char"/>
    <w:qFormat/>
    <w:rsid w:val="007752AD"/>
    <w:pPr>
      <w:keepNext/>
      <w:widowControl/>
      <w:wordWrap/>
      <w:autoSpaceDE/>
      <w:autoSpaceDN/>
      <w:spacing w:after="0" w:line="240" w:lineRule="auto"/>
      <w:jc w:val="left"/>
      <w:outlineLvl w:val="5"/>
    </w:pPr>
    <w:rPr>
      <w:rFonts w:ascii="Arial" w:eastAsia="바탕" w:hAnsi="Arial" w:cs="Times New Roman"/>
      <w:b/>
      <w:color w:val="C0C0C0"/>
      <w:kern w:val="0"/>
      <w:sz w:val="24"/>
      <w:szCs w:val="24"/>
      <w:lang w:val="en-GB" w:eastAsia="en-US"/>
    </w:rPr>
  </w:style>
  <w:style w:type="paragraph" w:styleId="Heading7">
    <w:name w:val="heading 7"/>
    <w:basedOn w:val="Normal"/>
    <w:next w:val="Normal"/>
    <w:link w:val="Heading7Char"/>
    <w:qFormat/>
    <w:rsid w:val="007752AD"/>
    <w:pPr>
      <w:keepNext/>
      <w:widowControl/>
      <w:tabs>
        <w:tab w:val="left" w:pos="2694"/>
      </w:tabs>
      <w:wordWrap/>
      <w:autoSpaceDE/>
      <w:autoSpaceDN/>
      <w:spacing w:after="0" w:line="240" w:lineRule="auto"/>
      <w:ind w:left="708"/>
      <w:jc w:val="left"/>
      <w:outlineLvl w:val="6"/>
    </w:pPr>
    <w:rPr>
      <w:rFonts w:ascii="Arial" w:eastAsia="바탕"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7752AD"/>
    <w:pPr>
      <w:keepNext/>
      <w:widowControl/>
      <w:wordWrap/>
      <w:autoSpaceDE/>
      <w:autoSpaceDN/>
      <w:spacing w:after="120" w:line="240" w:lineRule="auto"/>
      <w:ind w:left="1985" w:hanging="1985"/>
      <w:jc w:val="left"/>
      <w:outlineLvl w:val="7"/>
    </w:pPr>
    <w:rPr>
      <w:rFonts w:ascii="Arial" w:eastAsia="바탕"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7752AD"/>
    <w:pPr>
      <w:keepNext/>
      <w:widowControl/>
      <w:wordWrap/>
      <w:autoSpaceDE/>
      <w:autoSpaceDN/>
      <w:spacing w:after="120" w:line="240" w:lineRule="auto"/>
      <w:ind w:left="1985" w:hanging="1985"/>
      <w:jc w:val="left"/>
      <w:outlineLvl w:val="8"/>
    </w:pPr>
    <w:rPr>
      <w:rFonts w:ascii="Arial" w:eastAsia="바탕"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7752AD"/>
    <w:rPr>
      <w:rFonts w:ascii="Samsung Sharp Sans" w:eastAsia="바탕"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7752AD"/>
    <w:rPr>
      <w:rFonts w:ascii="SamsungOne 400" w:eastAsia="바탕"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7752AD"/>
    <w:rPr>
      <w:rFonts w:ascii="Samsung Sharp Sans" w:eastAsia="바탕" w:hAnsi="Samsung Sharp Sans"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52AD"/>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7752AD"/>
    <w:rPr>
      <w:rFonts w:ascii="SamsungOne 400" w:hAnsi="SamsungOne 400"/>
      <w:b/>
      <w:lang w:val="en-GB" w:eastAsia="en-US"/>
    </w:rPr>
  </w:style>
  <w:style w:type="character" w:customStyle="1" w:styleId="Heading6Char">
    <w:name w:val="Heading 6 Char"/>
    <w:aliases w:val="h6 Char"/>
    <w:basedOn w:val="DefaultParagraphFont"/>
    <w:link w:val="Heading6"/>
    <w:rsid w:val="007752AD"/>
    <w:rPr>
      <w:rFonts w:ascii="Arial" w:eastAsia="바탕" w:hAnsi="Arial" w:cs="Times New Roman"/>
      <w:b/>
      <w:color w:val="C0C0C0"/>
      <w:kern w:val="0"/>
      <w:sz w:val="24"/>
      <w:szCs w:val="24"/>
      <w:lang w:val="en-GB" w:eastAsia="en-US"/>
    </w:rPr>
  </w:style>
  <w:style w:type="character" w:customStyle="1" w:styleId="Heading7Char">
    <w:name w:val="Heading 7 Char"/>
    <w:basedOn w:val="DefaultParagraphFont"/>
    <w:link w:val="Heading7"/>
    <w:rsid w:val="007752AD"/>
    <w:rPr>
      <w:rFonts w:ascii="Arial" w:eastAsia="바탕"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7752AD"/>
    <w:rPr>
      <w:rFonts w:ascii="Arial" w:eastAsia="바탕"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7752AD"/>
    <w:rPr>
      <w:rFonts w:ascii="Arial" w:eastAsia="바탕" w:hAnsi="Arial" w:cs="Times New Roman"/>
      <w:b/>
      <w:kern w:val="0"/>
      <w:sz w:val="24"/>
      <w:szCs w:val="24"/>
      <w:lang w:val="en-GB" w:eastAsia="en-US"/>
    </w:rPr>
  </w:style>
  <w:style w:type="numbering" w:customStyle="1" w:styleId="NoList1">
    <w:name w:val="No List1"/>
    <w:next w:val="NoList"/>
    <w:uiPriority w:val="99"/>
    <w:semiHidden/>
    <w:unhideWhenUsed/>
    <w:rsid w:val="007752AD"/>
  </w:style>
  <w:style w:type="numbering" w:customStyle="1" w:styleId="NoList11">
    <w:name w:val="No List11"/>
    <w:next w:val="NoList"/>
    <w:uiPriority w:val="99"/>
    <w:semiHidden/>
    <w:unhideWhenUsed/>
    <w:rsid w:val="007752AD"/>
  </w:style>
  <w:style w:type="paragraph" w:styleId="Header">
    <w:name w:val="header"/>
    <w:basedOn w:val="Normal"/>
    <w:link w:val="Head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HeaderChar">
    <w:name w:val="Header Char"/>
    <w:basedOn w:val="DefaultParagraphFont"/>
    <w:link w:val="Header"/>
    <w:semiHidden/>
    <w:rsid w:val="007752AD"/>
    <w:rPr>
      <w:rFonts w:ascii="Times" w:eastAsia="바탕" w:hAnsi="Times" w:cs="Times New Roman"/>
      <w:kern w:val="0"/>
      <w:szCs w:val="24"/>
      <w:lang w:val="en-GB" w:eastAsia="en-US"/>
    </w:rPr>
  </w:style>
  <w:style w:type="paragraph" w:styleId="Footer">
    <w:name w:val="footer"/>
    <w:basedOn w:val="Normal"/>
    <w:link w:val="Foot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FooterChar">
    <w:name w:val="Footer Char"/>
    <w:basedOn w:val="DefaultParagraphFont"/>
    <w:link w:val="Footer"/>
    <w:semiHidden/>
    <w:rsid w:val="007752AD"/>
    <w:rPr>
      <w:rFonts w:ascii="Times" w:eastAsia="바탕" w:hAnsi="Times" w:cs="Times New Roman"/>
      <w:kern w:val="0"/>
      <w:szCs w:val="24"/>
      <w:lang w:val="en-GB" w:eastAsia="en-US"/>
    </w:rPr>
  </w:style>
  <w:style w:type="paragraph" w:styleId="CommentText">
    <w:name w:val="annotation text"/>
    <w:basedOn w:val="Normal"/>
    <w:link w:val="CommentTextChar"/>
    <w:uiPriority w:val="99"/>
    <w:semiHidden/>
    <w:rsid w:val="007752AD"/>
    <w:pPr>
      <w:widowControl/>
      <w:tabs>
        <w:tab w:val="left" w:pos="1418"/>
        <w:tab w:val="left" w:pos="4678"/>
        <w:tab w:val="left" w:pos="5954"/>
        <w:tab w:val="left" w:pos="7088"/>
      </w:tabs>
      <w:wordWrap/>
      <w:autoSpaceDE/>
      <w:autoSpaceDN/>
      <w:spacing w:after="240" w:line="240" w:lineRule="auto"/>
      <w:jc w:val="left"/>
    </w:pPr>
    <w:rPr>
      <w:rFonts w:ascii="Arial" w:eastAsia="바탕"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7752AD"/>
    <w:rPr>
      <w:rFonts w:ascii="Arial" w:eastAsia="바탕" w:hAnsi="Arial" w:cs="Times New Roman"/>
      <w:kern w:val="0"/>
      <w:szCs w:val="24"/>
      <w:lang w:val="en-GB" w:eastAsia="en-US"/>
    </w:rPr>
  </w:style>
  <w:style w:type="character" w:styleId="PageNumber">
    <w:name w:val="page number"/>
    <w:basedOn w:val="DefaultParagraphFont"/>
    <w:semiHidden/>
    <w:rsid w:val="007752AD"/>
  </w:style>
  <w:style w:type="paragraph" w:customStyle="1" w:styleId="B1">
    <w:name w:val="B1"/>
    <w:basedOn w:val="Normal"/>
    <w:rsid w:val="007752AD"/>
    <w:pPr>
      <w:widowControl/>
      <w:wordWrap/>
      <w:autoSpaceDE/>
      <w:autoSpaceDN/>
      <w:spacing w:after="0" w:line="240" w:lineRule="auto"/>
      <w:ind w:left="567" w:hanging="567"/>
      <w:jc w:val="left"/>
    </w:pPr>
    <w:rPr>
      <w:rFonts w:ascii="Arial" w:eastAsia="바탕" w:hAnsi="Arial" w:cs="Times New Roman"/>
      <w:kern w:val="0"/>
      <w:szCs w:val="24"/>
      <w:lang w:val="en-GB" w:eastAsia="en-US"/>
    </w:rPr>
  </w:style>
  <w:style w:type="paragraph" w:customStyle="1" w:styleId="00BodyText">
    <w:name w:val="00 BodyText"/>
    <w:basedOn w:val="Normal"/>
    <w:rsid w:val="007752AD"/>
    <w:pPr>
      <w:widowControl/>
      <w:wordWrap/>
      <w:autoSpaceDE/>
      <w:autoSpaceDN/>
      <w:spacing w:after="220" w:line="240" w:lineRule="auto"/>
      <w:jc w:val="left"/>
    </w:pPr>
    <w:rPr>
      <w:rFonts w:ascii="Arial" w:eastAsia="바탕" w:hAnsi="Arial" w:cs="Times New Roman"/>
      <w:kern w:val="0"/>
      <w:sz w:val="22"/>
      <w:szCs w:val="24"/>
      <w:lang w:val="en-GB" w:eastAsia="en-US"/>
    </w:rPr>
  </w:style>
  <w:style w:type="paragraph" w:customStyle="1" w:styleId="a">
    <w:name w:val="??"/>
    <w:rsid w:val="007752AD"/>
    <w:pPr>
      <w:widowControl w:val="0"/>
      <w:spacing w:after="0" w:line="240" w:lineRule="auto"/>
      <w:jc w:val="left"/>
    </w:pPr>
    <w:rPr>
      <w:rFonts w:ascii="Times New Roman" w:eastAsia="맑은 고딕" w:hAnsi="Times New Roman" w:cs="Times New Roman"/>
      <w:kern w:val="0"/>
      <w:szCs w:val="20"/>
      <w:lang w:eastAsia="en-US"/>
    </w:rPr>
  </w:style>
  <w:style w:type="paragraph" w:customStyle="1" w:styleId="2">
    <w:name w:val="??? 2"/>
    <w:basedOn w:val="a"/>
    <w:next w:val="a"/>
    <w:rsid w:val="007752AD"/>
    <w:pPr>
      <w:keepNext/>
    </w:pPr>
    <w:rPr>
      <w:rFonts w:ascii="Arial" w:hAnsi="Arial"/>
      <w:b/>
      <w:sz w:val="24"/>
    </w:rPr>
  </w:style>
  <w:style w:type="character" w:styleId="CommentReference">
    <w:name w:val="annotation reference"/>
    <w:uiPriority w:val="99"/>
    <w:qFormat/>
    <w:rsid w:val="007752AD"/>
    <w:rPr>
      <w:sz w:val="16"/>
    </w:rPr>
  </w:style>
  <w:style w:type="paragraph" w:customStyle="1" w:styleId="DECISION">
    <w:name w:val="DECISION"/>
    <w:basedOn w:val="Normal"/>
    <w:rsid w:val="007752AD"/>
    <w:pPr>
      <w:widowControl/>
      <w:numPr>
        <w:numId w:val="1"/>
      </w:numPr>
      <w:wordWrap/>
      <w:autoSpaceDE/>
      <w:autoSpaceDN/>
      <w:spacing w:before="120" w:after="120" w:line="240" w:lineRule="auto"/>
      <w:jc w:val="left"/>
    </w:pPr>
    <w:rPr>
      <w:rFonts w:ascii="Arial" w:eastAsia="바탕" w:hAnsi="Arial" w:cs="Times New Roman"/>
      <w:b/>
      <w:color w:val="0000FF"/>
      <w:kern w:val="0"/>
      <w:szCs w:val="24"/>
      <w:u w:val="single"/>
      <w:lang w:val="en-GB" w:eastAsia="en-US"/>
    </w:rPr>
  </w:style>
  <w:style w:type="paragraph" w:customStyle="1" w:styleId="ACTION">
    <w:name w:val="ACTION"/>
    <w:basedOn w:val="Normal"/>
    <w:rsid w:val="007752AD"/>
    <w:pPr>
      <w:keepNext/>
      <w:keepLines/>
      <w:widowControl/>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jc w:val="left"/>
    </w:pPr>
    <w:rPr>
      <w:rFonts w:ascii="Arial" w:eastAsia="바탕" w:hAnsi="Arial" w:cs="Times New Roman"/>
      <w:b/>
      <w:color w:val="FF0000"/>
      <w:kern w:val="0"/>
      <w:szCs w:val="24"/>
      <w:lang w:val="en-GB" w:eastAsia="en-US"/>
    </w:rPr>
  </w:style>
  <w:style w:type="paragraph" w:customStyle="1" w:styleId="done">
    <w:name w:val="done"/>
    <w:basedOn w:val="ACTION"/>
    <w:rsid w:val="007752A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752AD"/>
    <w:pPr>
      <w:numPr>
        <w:numId w:val="4"/>
      </w:numPr>
      <w:tabs>
        <w:tab w:val="num" w:pos="1125"/>
      </w:tabs>
    </w:pPr>
    <w:rPr>
      <w:color w:val="FF0000"/>
    </w:rPr>
  </w:style>
  <w:style w:type="paragraph" w:styleId="BodyText">
    <w:name w:val="Body Text"/>
    <w:basedOn w:val="Normal"/>
    <w:link w:val="BodyTextChar"/>
    <w:semiHidden/>
    <w:rsid w:val="007752AD"/>
    <w:pPr>
      <w:widowControl/>
      <w:wordWrap/>
      <w:autoSpaceDE/>
      <w:autoSpaceDN/>
      <w:spacing w:after="0" w:line="240" w:lineRule="auto"/>
      <w:jc w:val="left"/>
    </w:pPr>
    <w:rPr>
      <w:rFonts w:ascii="Arial" w:eastAsia="바탕" w:hAnsi="Arial" w:cs="Arial"/>
      <w:color w:val="FF0000"/>
      <w:kern w:val="0"/>
      <w:szCs w:val="24"/>
      <w:lang w:val="en-GB" w:eastAsia="en-US"/>
    </w:rPr>
  </w:style>
  <w:style w:type="character" w:customStyle="1" w:styleId="BodyTextChar">
    <w:name w:val="Body Text Char"/>
    <w:basedOn w:val="DefaultParagraphFont"/>
    <w:link w:val="BodyText"/>
    <w:semiHidden/>
    <w:rsid w:val="007752AD"/>
    <w:rPr>
      <w:rFonts w:ascii="Arial" w:eastAsia="바탕" w:hAnsi="Arial" w:cs="Arial"/>
      <w:color w:val="FF0000"/>
      <w:kern w:val="0"/>
      <w:szCs w:val="24"/>
      <w:lang w:val="en-GB" w:eastAsia="en-US"/>
    </w:rPr>
  </w:style>
  <w:style w:type="paragraph" w:styleId="BalloonText">
    <w:name w:val="Balloon Text"/>
    <w:basedOn w:val="Normal"/>
    <w:link w:val="BalloonTextChar"/>
    <w:uiPriority w:val="99"/>
    <w:semiHidden/>
    <w:unhideWhenUsed/>
    <w:rsid w:val="007752AD"/>
    <w:pPr>
      <w:widowControl/>
      <w:wordWrap/>
      <w:autoSpaceDE/>
      <w:autoSpaceDN/>
      <w:spacing w:after="0" w:line="240" w:lineRule="auto"/>
      <w:jc w:val="left"/>
    </w:pPr>
    <w:rPr>
      <w:rFonts w:ascii="Segoe UI" w:eastAsia="바탕"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7752AD"/>
    <w:rPr>
      <w:rFonts w:ascii="Segoe UI" w:eastAsia="바탕"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7752AD"/>
    <w:pPr>
      <w:widowControl/>
      <w:wordWrap/>
      <w:autoSpaceDE/>
      <w:autoSpaceDN/>
      <w:spacing w:after="0" w:line="240" w:lineRule="auto"/>
      <w:ind w:leftChars="400" w:left="800"/>
      <w:jc w:val="left"/>
    </w:pPr>
    <w:rPr>
      <w:rFonts w:ascii="맑은 고딕" w:eastAsia="맑은 고딕" w:hAnsi="맑은 고딕" w:cs="굴림"/>
      <w:kern w:val="0"/>
      <w:szCs w:val="24"/>
      <w:lang w:val="en-GB" w:eastAsia="en-US"/>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条目,cap1"/>
    <w:basedOn w:val="Heading5"/>
    <w:next w:val="Normal"/>
    <w:link w:val="CaptionChar"/>
    <w:autoRedefine/>
    <w:uiPriority w:val="35"/>
    <w:unhideWhenUsed/>
    <w:qFormat/>
    <w:rsid w:val="0040735E"/>
    <w:pPr>
      <w:jc w:val="center"/>
    </w:pPr>
    <w:rPr>
      <w:rFonts w:ascii="Arial" w:hAnsi="Arial"/>
      <w:b w:val="0"/>
      <w:lang w:val="en-US"/>
    </w:rPr>
  </w:style>
  <w:style w:type="paragraph" w:styleId="CommentSubject">
    <w:name w:val="annotation subject"/>
    <w:basedOn w:val="CommentText"/>
    <w:next w:val="CommentText"/>
    <w:link w:val="CommentSubjectChar"/>
    <w:uiPriority w:val="99"/>
    <w:semiHidden/>
    <w:unhideWhenUsed/>
    <w:rsid w:val="007752AD"/>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7752AD"/>
    <w:rPr>
      <w:rFonts w:ascii="Times New Roman" w:eastAsia="바탕" w:hAnsi="Times New Roman" w:cs="Times New Roman"/>
      <w:b/>
      <w:bCs/>
      <w:kern w:val="0"/>
      <w:szCs w:val="24"/>
      <w:lang w:val="en-GB" w:eastAsia="en-US"/>
    </w:rPr>
  </w:style>
  <w:style w:type="paragraph" w:styleId="NormalWeb">
    <w:name w:val="Normal (Web)"/>
    <w:basedOn w:val="Normal"/>
    <w:uiPriority w:val="99"/>
    <w:unhideWhenUsed/>
    <w:rsid w:val="007752AD"/>
    <w:pPr>
      <w:widowControl/>
      <w:wordWrap/>
      <w:autoSpaceDE/>
      <w:autoSpaceDN/>
      <w:spacing w:before="100" w:beforeAutospacing="1" w:after="100" w:afterAutospacing="1" w:line="240" w:lineRule="auto"/>
      <w:jc w:val="left"/>
    </w:pPr>
    <w:rPr>
      <w:rFonts w:ascii="Times" w:eastAsia="바탕" w:hAnsi="Times" w:cs="Times New Roman"/>
      <w:kern w:val="0"/>
      <w:sz w:val="24"/>
      <w:szCs w:val="24"/>
      <w:lang w:val="en-GB" w:eastAsia="zh-CN"/>
    </w:rPr>
  </w:style>
  <w:style w:type="table" w:styleId="TableGrid">
    <w:name w:val="Table Grid"/>
    <w:aliases w:val="TableGrid"/>
    <w:basedOn w:val="TableNormal"/>
    <w:uiPriority w:val="59"/>
    <w:qFormat/>
    <w:rsid w:val="007752AD"/>
    <w:pPr>
      <w:spacing w:after="0" w:line="240" w:lineRule="auto"/>
      <w:jc w:val="left"/>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52AD"/>
    <w:pPr>
      <w:spacing w:after="0" w:line="240" w:lineRule="auto"/>
      <w:jc w:val="left"/>
    </w:pPr>
    <w:rPr>
      <w:rFonts w:ascii="Times New Roman" w:eastAsia="맑은 고딕" w:hAnsi="Times New Roman" w:cs="Times New Roman"/>
      <w:kern w:val="0"/>
      <w:szCs w:val="20"/>
      <w:lang w:val="en-GB" w:eastAsia="en-US"/>
    </w:rPr>
  </w:style>
  <w:style w:type="character" w:customStyle="1" w:styleId="normaltextrun">
    <w:name w:val="normaltextrun"/>
    <w:basedOn w:val="DefaultParagraphFont"/>
    <w:qFormat/>
    <w:rsid w:val="007752AD"/>
    <w:rPr>
      <w:rFonts w:ascii="SamsungOne 400" w:hAnsi="SamsungOne 400"/>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qFormat/>
    <w:rsid w:val="0040735E"/>
    <w:rPr>
      <w:rFonts w:ascii="Arial" w:eastAsia="Arial" w:hAnsi="Arial"/>
      <w:lang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7752AD"/>
    <w:rPr>
      <w:rFonts w:ascii="맑은 고딕" w:eastAsia="맑은 고딕" w:hAnsi="맑은 고딕" w:cs="굴림"/>
      <w:kern w:val="0"/>
      <w:szCs w:val="24"/>
      <w:lang w:val="en-GB" w:eastAsia="en-US"/>
    </w:rPr>
  </w:style>
  <w:style w:type="paragraph" w:styleId="List2">
    <w:name w:val="List 2"/>
    <w:basedOn w:val="List"/>
    <w:link w:val="List2Char"/>
    <w:rsid w:val="007752AD"/>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7752AD"/>
    <w:rPr>
      <w:rFonts w:ascii="Arial" w:eastAsia="바탕" w:hAnsi="Arial" w:cs="Arial"/>
      <w:color w:val="0000FF"/>
      <w:szCs w:val="24"/>
      <w:lang w:val="en-GB" w:eastAsia="en-US"/>
    </w:rPr>
  </w:style>
  <w:style w:type="paragraph" w:styleId="List">
    <w:name w:val="List"/>
    <w:basedOn w:val="Normal"/>
    <w:uiPriority w:val="99"/>
    <w:semiHidden/>
    <w:unhideWhenUsed/>
    <w:rsid w:val="007752AD"/>
    <w:pPr>
      <w:widowControl/>
      <w:wordWrap/>
      <w:autoSpaceDE/>
      <w:autoSpaceDN/>
      <w:spacing w:after="0" w:line="240" w:lineRule="auto"/>
      <w:ind w:leftChars="200" w:left="100" w:hangingChars="200" w:hanging="200"/>
      <w:contextualSpacing/>
      <w:jc w:val="left"/>
    </w:pPr>
    <w:rPr>
      <w:rFonts w:ascii="Times" w:eastAsia="바탕" w:hAnsi="Times" w:cs="Times New Roman"/>
      <w:kern w:val="0"/>
      <w:szCs w:val="24"/>
      <w:lang w:val="en-GB" w:eastAsia="en-US"/>
    </w:rPr>
  </w:style>
  <w:style w:type="paragraph" w:customStyle="1" w:styleId="FigureTitle">
    <w:name w:val="Figure_Title"/>
    <w:basedOn w:val="Normal"/>
    <w:next w:val="Normal"/>
    <w:rsid w:val="007752AD"/>
    <w:pPr>
      <w:keepLines/>
      <w:widowControl/>
      <w:numPr>
        <w:numId w:val="5"/>
      </w:numPr>
      <w:tabs>
        <w:tab w:val="clear" w:pos="360"/>
        <w:tab w:val="left" w:pos="794"/>
        <w:tab w:val="left" w:pos="1191"/>
        <w:tab w:val="left" w:pos="1588"/>
        <w:tab w:val="left" w:pos="1985"/>
      </w:tabs>
      <w:wordWrap/>
      <w:autoSpaceDE/>
      <w:autoSpaceDN/>
      <w:spacing w:before="120" w:after="480" w:line="288" w:lineRule="auto"/>
      <w:ind w:left="0" w:firstLineChars="100" w:firstLine="200"/>
      <w:jc w:val="center"/>
    </w:pPr>
    <w:rPr>
      <w:rFonts w:ascii="Times" w:eastAsia="Times New Roman" w:hAnsi="Times" w:cs="Times New Roman"/>
      <w:b/>
      <w:bCs/>
      <w:kern w:val="0"/>
      <w:sz w:val="24"/>
      <w:szCs w:val="24"/>
      <w:lang w:val="en-GB" w:eastAsia="en-US"/>
    </w:rPr>
  </w:style>
  <w:style w:type="paragraph" w:customStyle="1" w:styleId="Reference">
    <w:name w:val="Reference"/>
    <w:basedOn w:val="Normal"/>
    <w:rsid w:val="007752AD"/>
    <w:pPr>
      <w:keepLines/>
      <w:widowControl/>
      <w:tabs>
        <w:tab w:val="num" w:pos="432"/>
      </w:tabs>
      <w:suppressAutoHyphens/>
      <w:wordWrap/>
      <w:overflowPunct w:val="0"/>
      <w:autoSpaceDE/>
      <w:autoSpaceDN/>
      <w:spacing w:before="60" w:after="60" w:line="288" w:lineRule="auto"/>
      <w:ind w:firstLineChars="100" w:firstLine="100"/>
      <w:jc w:val="left"/>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7752AD"/>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7752AD"/>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7752AD"/>
    <w:rPr>
      <w:color w:val="808080"/>
    </w:rPr>
  </w:style>
  <w:style w:type="paragraph" w:customStyle="1" w:styleId="PatSpecNumPara0-99">
    <w:name w:val="PatSpec Num Para 0-99"/>
    <w:basedOn w:val="Normal"/>
    <w:link w:val="PatSpecNumPara0-99Char"/>
    <w:rsid w:val="003A1FD1"/>
    <w:pPr>
      <w:widowControl/>
      <w:numPr>
        <w:numId w:val="17"/>
      </w:numPr>
      <w:tabs>
        <w:tab w:val="left" w:pos="1440"/>
      </w:tabs>
      <w:wordWrap/>
      <w:autoSpaceDE/>
      <w:autoSpaceDN/>
      <w:spacing w:after="0" w:line="480" w:lineRule="auto"/>
    </w:pPr>
    <w:rPr>
      <w:rFonts w:ascii="Courier New" w:eastAsiaTheme="minorEastAsia" w:hAnsi="Courier New" w:cs="Courier New"/>
      <w:kern w:val="0"/>
      <w:sz w:val="24"/>
      <w:szCs w:val="24"/>
      <w:lang w:eastAsia="en-US"/>
    </w:rPr>
  </w:style>
  <w:style w:type="character" w:customStyle="1" w:styleId="PatSpecNumPara0-99Char">
    <w:name w:val="PatSpec Num Para 0-99 Char"/>
    <w:link w:val="PatSpecNumPara0-99"/>
    <w:rsid w:val="003A1FD1"/>
    <w:rPr>
      <w:rFonts w:ascii="Courier New" w:hAnsi="Courier New" w:cs="Courier New"/>
      <w:kern w:val="0"/>
      <w:sz w:val="24"/>
      <w:szCs w:val="24"/>
      <w:lang w:eastAsia="en-US"/>
    </w:rPr>
  </w:style>
  <w:style w:type="character" w:styleId="Hyperlink">
    <w:name w:val="Hyperlink"/>
    <w:basedOn w:val="DefaultParagraphFont"/>
    <w:uiPriority w:val="99"/>
    <w:semiHidden/>
    <w:unhideWhenUsed/>
    <w:rsid w:val="00BF72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02549">
      <w:bodyDiv w:val="1"/>
      <w:marLeft w:val="0"/>
      <w:marRight w:val="0"/>
      <w:marTop w:val="0"/>
      <w:marBottom w:val="0"/>
      <w:divBdr>
        <w:top w:val="none" w:sz="0" w:space="0" w:color="auto"/>
        <w:left w:val="none" w:sz="0" w:space="0" w:color="auto"/>
        <w:bottom w:val="none" w:sz="0" w:space="0" w:color="auto"/>
        <w:right w:val="none" w:sz="0" w:space="0" w:color="auto"/>
      </w:divBdr>
    </w:div>
    <w:div w:id="72047426">
      <w:bodyDiv w:val="1"/>
      <w:marLeft w:val="0"/>
      <w:marRight w:val="0"/>
      <w:marTop w:val="0"/>
      <w:marBottom w:val="0"/>
      <w:divBdr>
        <w:top w:val="none" w:sz="0" w:space="0" w:color="auto"/>
        <w:left w:val="none" w:sz="0" w:space="0" w:color="auto"/>
        <w:bottom w:val="none" w:sz="0" w:space="0" w:color="auto"/>
        <w:right w:val="none" w:sz="0" w:space="0" w:color="auto"/>
      </w:divBdr>
    </w:div>
    <w:div w:id="204610559">
      <w:bodyDiv w:val="1"/>
      <w:marLeft w:val="0"/>
      <w:marRight w:val="0"/>
      <w:marTop w:val="0"/>
      <w:marBottom w:val="0"/>
      <w:divBdr>
        <w:top w:val="none" w:sz="0" w:space="0" w:color="auto"/>
        <w:left w:val="none" w:sz="0" w:space="0" w:color="auto"/>
        <w:bottom w:val="none" w:sz="0" w:space="0" w:color="auto"/>
        <w:right w:val="none" w:sz="0" w:space="0" w:color="auto"/>
      </w:divBdr>
    </w:div>
    <w:div w:id="282661699">
      <w:bodyDiv w:val="1"/>
      <w:marLeft w:val="0"/>
      <w:marRight w:val="0"/>
      <w:marTop w:val="0"/>
      <w:marBottom w:val="0"/>
      <w:divBdr>
        <w:top w:val="none" w:sz="0" w:space="0" w:color="auto"/>
        <w:left w:val="none" w:sz="0" w:space="0" w:color="auto"/>
        <w:bottom w:val="none" w:sz="0" w:space="0" w:color="auto"/>
        <w:right w:val="none" w:sz="0" w:space="0" w:color="auto"/>
      </w:divBdr>
    </w:div>
    <w:div w:id="326522017">
      <w:bodyDiv w:val="1"/>
      <w:marLeft w:val="0"/>
      <w:marRight w:val="0"/>
      <w:marTop w:val="0"/>
      <w:marBottom w:val="0"/>
      <w:divBdr>
        <w:top w:val="none" w:sz="0" w:space="0" w:color="auto"/>
        <w:left w:val="none" w:sz="0" w:space="0" w:color="auto"/>
        <w:bottom w:val="none" w:sz="0" w:space="0" w:color="auto"/>
        <w:right w:val="none" w:sz="0" w:space="0" w:color="auto"/>
      </w:divBdr>
    </w:div>
    <w:div w:id="353579302">
      <w:bodyDiv w:val="1"/>
      <w:marLeft w:val="0"/>
      <w:marRight w:val="0"/>
      <w:marTop w:val="0"/>
      <w:marBottom w:val="0"/>
      <w:divBdr>
        <w:top w:val="none" w:sz="0" w:space="0" w:color="auto"/>
        <w:left w:val="none" w:sz="0" w:space="0" w:color="auto"/>
        <w:bottom w:val="none" w:sz="0" w:space="0" w:color="auto"/>
        <w:right w:val="none" w:sz="0" w:space="0" w:color="auto"/>
      </w:divBdr>
    </w:div>
    <w:div w:id="454326332">
      <w:bodyDiv w:val="1"/>
      <w:marLeft w:val="0"/>
      <w:marRight w:val="0"/>
      <w:marTop w:val="0"/>
      <w:marBottom w:val="0"/>
      <w:divBdr>
        <w:top w:val="none" w:sz="0" w:space="0" w:color="auto"/>
        <w:left w:val="none" w:sz="0" w:space="0" w:color="auto"/>
        <w:bottom w:val="none" w:sz="0" w:space="0" w:color="auto"/>
        <w:right w:val="none" w:sz="0" w:space="0" w:color="auto"/>
      </w:divBdr>
    </w:div>
    <w:div w:id="502554044">
      <w:bodyDiv w:val="1"/>
      <w:marLeft w:val="0"/>
      <w:marRight w:val="0"/>
      <w:marTop w:val="0"/>
      <w:marBottom w:val="0"/>
      <w:divBdr>
        <w:top w:val="none" w:sz="0" w:space="0" w:color="auto"/>
        <w:left w:val="none" w:sz="0" w:space="0" w:color="auto"/>
        <w:bottom w:val="none" w:sz="0" w:space="0" w:color="auto"/>
        <w:right w:val="none" w:sz="0" w:space="0" w:color="auto"/>
      </w:divBdr>
    </w:div>
    <w:div w:id="523980267">
      <w:bodyDiv w:val="1"/>
      <w:marLeft w:val="0"/>
      <w:marRight w:val="0"/>
      <w:marTop w:val="0"/>
      <w:marBottom w:val="0"/>
      <w:divBdr>
        <w:top w:val="none" w:sz="0" w:space="0" w:color="auto"/>
        <w:left w:val="none" w:sz="0" w:space="0" w:color="auto"/>
        <w:bottom w:val="none" w:sz="0" w:space="0" w:color="auto"/>
        <w:right w:val="none" w:sz="0" w:space="0" w:color="auto"/>
      </w:divBdr>
    </w:div>
    <w:div w:id="544370764">
      <w:bodyDiv w:val="1"/>
      <w:marLeft w:val="0"/>
      <w:marRight w:val="0"/>
      <w:marTop w:val="0"/>
      <w:marBottom w:val="0"/>
      <w:divBdr>
        <w:top w:val="none" w:sz="0" w:space="0" w:color="auto"/>
        <w:left w:val="none" w:sz="0" w:space="0" w:color="auto"/>
        <w:bottom w:val="none" w:sz="0" w:space="0" w:color="auto"/>
        <w:right w:val="none" w:sz="0" w:space="0" w:color="auto"/>
      </w:divBdr>
      <w:divsChild>
        <w:div w:id="1353728174">
          <w:marLeft w:val="547"/>
          <w:marRight w:val="0"/>
          <w:marTop w:val="0"/>
          <w:marBottom w:val="0"/>
          <w:divBdr>
            <w:top w:val="none" w:sz="0" w:space="0" w:color="auto"/>
            <w:left w:val="none" w:sz="0" w:space="0" w:color="auto"/>
            <w:bottom w:val="none" w:sz="0" w:space="0" w:color="auto"/>
            <w:right w:val="none" w:sz="0" w:space="0" w:color="auto"/>
          </w:divBdr>
        </w:div>
        <w:div w:id="566762630">
          <w:marLeft w:val="1166"/>
          <w:marRight w:val="0"/>
          <w:marTop w:val="0"/>
          <w:marBottom w:val="0"/>
          <w:divBdr>
            <w:top w:val="none" w:sz="0" w:space="0" w:color="auto"/>
            <w:left w:val="none" w:sz="0" w:space="0" w:color="auto"/>
            <w:bottom w:val="none" w:sz="0" w:space="0" w:color="auto"/>
            <w:right w:val="none" w:sz="0" w:space="0" w:color="auto"/>
          </w:divBdr>
        </w:div>
        <w:div w:id="541209284">
          <w:marLeft w:val="1800"/>
          <w:marRight w:val="0"/>
          <w:marTop w:val="0"/>
          <w:marBottom w:val="0"/>
          <w:divBdr>
            <w:top w:val="none" w:sz="0" w:space="0" w:color="auto"/>
            <w:left w:val="none" w:sz="0" w:space="0" w:color="auto"/>
            <w:bottom w:val="none" w:sz="0" w:space="0" w:color="auto"/>
            <w:right w:val="none" w:sz="0" w:space="0" w:color="auto"/>
          </w:divBdr>
        </w:div>
      </w:divsChild>
    </w:div>
    <w:div w:id="564537246">
      <w:bodyDiv w:val="1"/>
      <w:marLeft w:val="0"/>
      <w:marRight w:val="0"/>
      <w:marTop w:val="0"/>
      <w:marBottom w:val="0"/>
      <w:divBdr>
        <w:top w:val="none" w:sz="0" w:space="0" w:color="auto"/>
        <w:left w:val="none" w:sz="0" w:space="0" w:color="auto"/>
        <w:bottom w:val="none" w:sz="0" w:space="0" w:color="auto"/>
        <w:right w:val="none" w:sz="0" w:space="0" w:color="auto"/>
      </w:divBdr>
    </w:div>
    <w:div w:id="587688871">
      <w:bodyDiv w:val="1"/>
      <w:marLeft w:val="0"/>
      <w:marRight w:val="0"/>
      <w:marTop w:val="0"/>
      <w:marBottom w:val="0"/>
      <w:divBdr>
        <w:top w:val="none" w:sz="0" w:space="0" w:color="auto"/>
        <w:left w:val="none" w:sz="0" w:space="0" w:color="auto"/>
        <w:bottom w:val="none" w:sz="0" w:space="0" w:color="auto"/>
        <w:right w:val="none" w:sz="0" w:space="0" w:color="auto"/>
      </w:divBdr>
    </w:div>
    <w:div w:id="667951514">
      <w:bodyDiv w:val="1"/>
      <w:marLeft w:val="0"/>
      <w:marRight w:val="0"/>
      <w:marTop w:val="0"/>
      <w:marBottom w:val="0"/>
      <w:divBdr>
        <w:top w:val="none" w:sz="0" w:space="0" w:color="auto"/>
        <w:left w:val="none" w:sz="0" w:space="0" w:color="auto"/>
        <w:bottom w:val="none" w:sz="0" w:space="0" w:color="auto"/>
        <w:right w:val="none" w:sz="0" w:space="0" w:color="auto"/>
      </w:divBdr>
    </w:div>
    <w:div w:id="670256320">
      <w:bodyDiv w:val="1"/>
      <w:marLeft w:val="0"/>
      <w:marRight w:val="0"/>
      <w:marTop w:val="0"/>
      <w:marBottom w:val="0"/>
      <w:divBdr>
        <w:top w:val="none" w:sz="0" w:space="0" w:color="auto"/>
        <w:left w:val="none" w:sz="0" w:space="0" w:color="auto"/>
        <w:bottom w:val="none" w:sz="0" w:space="0" w:color="auto"/>
        <w:right w:val="none" w:sz="0" w:space="0" w:color="auto"/>
      </w:divBdr>
    </w:div>
    <w:div w:id="689449921">
      <w:bodyDiv w:val="1"/>
      <w:marLeft w:val="0"/>
      <w:marRight w:val="0"/>
      <w:marTop w:val="0"/>
      <w:marBottom w:val="0"/>
      <w:divBdr>
        <w:top w:val="none" w:sz="0" w:space="0" w:color="auto"/>
        <w:left w:val="none" w:sz="0" w:space="0" w:color="auto"/>
        <w:bottom w:val="none" w:sz="0" w:space="0" w:color="auto"/>
        <w:right w:val="none" w:sz="0" w:space="0" w:color="auto"/>
      </w:divBdr>
    </w:div>
    <w:div w:id="750081387">
      <w:bodyDiv w:val="1"/>
      <w:marLeft w:val="0"/>
      <w:marRight w:val="0"/>
      <w:marTop w:val="0"/>
      <w:marBottom w:val="0"/>
      <w:divBdr>
        <w:top w:val="none" w:sz="0" w:space="0" w:color="auto"/>
        <w:left w:val="none" w:sz="0" w:space="0" w:color="auto"/>
        <w:bottom w:val="none" w:sz="0" w:space="0" w:color="auto"/>
        <w:right w:val="none" w:sz="0" w:space="0" w:color="auto"/>
      </w:divBdr>
    </w:div>
    <w:div w:id="885216653">
      <w:bodyDiv w:val="1"/>
      <w:marLeft w:val="0"/>
      <w:marRight w:val="0"/>
      <w:marTop w:val="0"/>
      <w:marBottom w:val="0"/>
      <w:divBdr>
        <w:top w:val="none" w:sz="0" w:space="0" w:color="auto"/>
        <w:left w:val="none" w:sz="0" w:space="0" w:color="auto"/>
        <w:bottom w:val="none" w:sz="0" w:space="0" w:color="auto"/>
        <w:right w:val="none" w:sz="0" w:space="0" w:color="auto"/>
      </w:divBdr>
    </w:div>
    <w:div w:id="921262276">
      <w:bodyDiv w:val="1"/>
      <w:marLeft w:val="0"/>
      <w:marRight w:val="0"/>
      <w:marTop w:val="0"/>
      <w:marBottom w:val="0"/>
      <w:divBdr>
        <w:top w:val="none" w:sz="0" w:space="0" w:color="auto"/>
        <w:left w:val="none" w:sz="0" w:space="0" w:color="auto"/>
        <w:bottom w:val="none" w:sz="0" w:space="0" w:color="auto"/>
        <w:right w:val="none" w:sz="0" w:space="0" w:color="auto"/>
      </w:divBdr>
    </w:div>
    <w:div w:id="936400047">
      <w:bodyDiv w:val="1"/>
      <w:marLeft w:val="0"/>
      <w:marRight w:val="0"/>
      <w:marTop w:val="0"/>
      <w:marBottom w:val="0"/>
      <w:divBdr>
        <w:top w:val="none" w:sz="0" w:space="0" w:color="auto"/>
        <w:left w:val="none" w:sz="0" w:space="0" w:color="auto"/>
        <w:bottom w:val="none" w:sz="0" w:space="0" w:color="auto"/>
        <w:right w:val="none" w:sz="0" w:space="0" w:color="auto"/>
      </w:divBdr>
    </w:div>
    <w:div w:id="939416733">
      <w:bodyDiv w:val="1"/>
      <w:marLeft w:val="0"/>
      <w:marRight w:val="0"/>
      <w:marTop w:val="0"/>
      <w:marBottom w:val="0"/>
      <w:divBdr>
        <w:top w:val="none" w:sz="0" w:space="0" w:color="auto"/>
        <w:left w:val="none" w:sz="0" w:space="0" w:color="auto"/>
        <w:bottom w:val="none" w:sz="0" w:space="0" w:color="auto"/>
        <w:right w:val="none" w:sz="0" w:space="0" w:color="auto"/>
      </w:divBdr>
    </w:div>
    <w:div w:id="1025599468">
      <w:bodyDiv w:val="1"/>
      <w:marLeft w:val="0"/>
      <w:marRight w:val="0"/>
      <w:marTop w:val="0"/>
      <w:marBottom w:val="0"/>
      <w:divBdr>
        <w:top w:val="none" w:sz="0" w:space="0" w:color="auto"/>
        <w:left w:val="none" w:sz="0" w:space="0" w:color="auto"/>
        <w:bottom w:val="none" w:sz="0" w:space="0" w:color="auto"/>
        <w:right w:val="none" w:sz="0" w:space="0" w:color="auto"/>
      </w:divBdr>
    </w:div>
    <w:div w:id="1121874181">
      <w:bodyDiv w:val="1"/>
      <w:marLeft w:val="0"/>
      <w:marRight w:val="0"/>
      <w:marTop w:val="0"/>
      <w:marBottom w:val="0"/>
      <w:divBdr>
        <w:top w:val="none" w:sz="0" w:space="0" w:color="auto"/>
        <w:left w:val="none" w:sz="0" w:space="0" w:color="auto"/>
        <w:bottom w:val="none" w:sz="0" w:space="0" w:color="auto"/>
        <w:right w:val="none" w:sz="0" w:space="0" w:color="auto"/>
      </w:divBdr>
    </w:div>
    <w:div w:id="1131746789">
      <w:bodyDiv w:val="1"/>
      <w:marLeft w:val="0"/>
      <w:marRight w:val="0"/>
      <w:marTop w:val="0"/>
      <w:marBottom w:val="0"/>
      <w:divBdr>
        <w:top w:val="none" w:sz="0" w:space="0" w:color="auto"/>
        <w:left w:val="none" w:sz="0" w:space="0" w:color="auto"/>
        <w:bottom w:val="none" w:sz="0" w:space="0" w:color="auto"/>
        <w:right w:val="none" w:sz="0" w:space="0" w:color="auto"/>
      </w:divBdr>
    </w:div>
    <w:div w:id="1348407752">
      <w:bodyDiv w:val="1"/>
      <w:marLeft w:val="0"/>
      <w:marRight w:val="0"/>
      <w:marTop w:val="0"/>
      <w:marBottom w:val="0"/>
      <w:divBdr>
        <w:top w:val="none" w:sz="0" w:space="0" w:color="auto"/>
        <w:left w:val="none" w:sz="0" w:space="0" w:color="auto"/>
        <w:bottom w:val="none" w:sz="0" w:space="0" w:color="auto"/>
        <w:right w:val="none" w:sz="0" w:space="0" w:color="auto"/>
      </w:divBdr>
    </w:div>
    <w:div w:id="1357923236">
      <w:bodyDiv w:val="1"/>
      <w:marLeft w:val="0"/>
      <w:marRight w:val="0"/>
      <w:marTop w:val="0"/>
      <w:marBottom w:val="0"/>
      <w:divBdr>
        <w:top w:val="none" w:sz="0" w:space="0" w:color="auto"/>
        <w:left w:val="none" w:sz="0" w:space="0" w:color="auto"/>
        <w:bottom w:val="none" w:sz="0" w:space="0" w:color="auto"/>
        <w:right w:val="none" w:sz="0" w:space="0" w:color="auto"/>
      </w:divBdr>
    </w:div>
    <w:div w:id="1359819304">
      <w:bodyDiv w:val="1"/>
      <w:marLeft w:val="0"/>
      <w:marRight w:val="0"/>
      <w:marTop w:val="0"/>
      <w:marBottom w:val="0"/>
      <w:divBdr>
        <w:top w:val="none" w:sz="0" w:space="0" w:color="auto"/>
        <w:left w:val="none" w:sz="0" w:space="0" w:color="auto"/>
        <w:bottom w:val="none" w:sz="0" w:space="0" w:color="auto"/>
        <w:right w:val="none" w:sz="0" w:space="0" w:color="auto"/>
      </w:divBdr>
    </w:div>
    <w:div w:id="1421217262">
      <w:bodyDiv w:val="1"/>
      <w:marLeft w:val="0"/>
      <w:marRight w:val="0"/>
      <w:marTop w:val="0"/>
      <w:marBottom w:val="0"/>
      <w:divBdr>
        <w:top w:val="none" w:sz="0" w:space="0" w:color="auto"/>
        <w:left w:val="none" w:sz="0" w:space="0" w:color="auto"/>
        <w:bottom w:val="none" w:sz="0" w:space="0" w:color="auto"/>
        <w:right w:val="none" w:sz="0" w:space="0" w:color="auto"/>
      </w:divBdr>
    </w:div>
    <w:div w:id="1425414712">
      <w:bodyDiv w:val="1"/>
      <w:marLeft w:val="0"/>
      <w:marRight w:val="0"/>
      <w:marTop w:val="0"/>
      <w:marBottom w:val="0"/>
      <w:divBdr>
        <w:top w:val="none" w:sz="0" w:space="0" w:color="auto"/>
        <w:left w:val="none" w:sz="0" w:space="0" w:color="auto"/>
        <w:bottom w:val="none" w:sz="0" w:space="0" w:color="auto"/>
        <w:right w:val="none" w:sz="0" w:space="0" w:color="auto"/>
      </w:divBdr>
    </w:div>
    <w:div w:id="1427841832">
      <w:bodyDiv w:val="1"/>
      <w:marLeft w:val="0"/>
      <w:marRight w:val="0"/>
      <w:marTop w:val="0"/>
      <w:marBottom w:val="0"/>
      <w:divBdr>
        <w:top w:val="none" w:sz="0" w:space="0" w:color="auto"/>
        <w:left w:val="none" w:sz="0" w:space="0" w:color="auto"/>
        <w:bottom w:val="none" w:sz="0" w:space="0" w:color="auto"/>
        <w:right w:val="none" w:sz="0" w:space="0" w:color="auto"/>
      </w:divBdr>
      <w:divsChild>
        <w:div w:id="1621759524">
          <w:marLeft w:val="547"/>
          <w:marRight w:val="0"/>
          <w:marTop w:val="0"/>
          <w:marBottom w:val="180"/>
          <w:divBdr>
            <w:top w:val="none" w:sz="0" w:space="0" w:color="auto"/>
            <w:left w:val="none" w:sz="0" w:space="0" w:color="auto"/>
            <w:bottom w:val="none" w:sz="0" w:space="0" w:color="auto"/>
            <w:right w:val="none" w:sz="0" w:space="0" w:color="auto"/>
          </w:divBdr>
        </w:div>
        <w:div w:id="1461682123">
          <w:marLeft w:val="1166"/>
          <w:marRight w:val="0"/>
          <w:marTop w:val="0"/>
          <w:marBottom w:val="180"/>
          <w:divBdr>
            <w:top w:val="none" w:sz="0" w:space="0" w:color="auto"/>
            <w:left w:val="none" w:sz="0" w:space="0" w:color="auto"/>
            <w:bottom w:val="none" w:sz="0" w:space="0" w:color="auto"/>
            <w:right w:val="none" w:sz="0" w:space="0" w:color="auto"/>
          </w:divBdr>
        </w:div>
        <w:div w:id="1041712665">
          <w:marLeft w:val="1166"/>
          <w:marRight w:val="0"/>
          <w:marTop w:val="0"/>
          <w:marBottom w:val="180"/>
          <w:divBdr>
            <w:top w:val="none" w:sz="0" w:space="0" w:color="auto"/>
            <w:left w:val="none" w:sz="0" w:space="0" w:color="auto"/>
            <w:bottom w:val="none" w:sz="0" w:space="0" w:color="auto"/>
            <w:right w:val="none" w:sz="0" w:space="0" w:color="auto"/>
          </w:divBdr>
        </w:div>
        <w:div w:id="1085806434">
          <w:marLeft w:val="1166"/>
          <w:marRight w:val="0"/>
          <w:marTop w:val="0"/>
          <w:marBottom w:val="180"/>
          <w:divBdr>
            <w:top w:val="none" w:sz="0" w:space="0" w:color="auto"/>
            <w:left w:val="none" w:sz="0" w:space="0" w:color="auto"/>
            <w:bottom w:val="none" w:sz="0" w:space="0" w:color="auto"/>
            <w:right w:val="none" w:sz="0" w:space="0" w:color="auto"/>
          </w:divBdr>
        </w:div>
        <w:div w:id="2110420377">
          <w:marLeft w:val="547"/>
          <w:marRight w:val="0"/>
          <w:marTop w:val="0"/>
          <w:marBottom w:val="180"/>
          <w:divBdr>
            <w:top w:val="none" w:sz="0" w:space="0" w:color="auto"/>
            <w:left w:val="none" w:sz="0" w:space="0" w:color="auto"/>
            <w:bottom w:val="none" w:sz="0" w:space="0" w:color="auto"/>
            <w:right w:val="none" w:sz="0" w:space="0" w:color="auto"/>
          </w:divBdr>
        </w:div>
        <w:div w:id="106239971">
          <w:marLeft w:val="547"/>
          <w:marRight w:val="0"/>
          <w:marTop w:val="0"/>
          <w:marBottom w:val="180"/>
          <w:divBdr>
            <w:top w:val="none" w:sz="0" w:space="0" w:color="auto"/>
            <w:left w:val="none" w:sz="0" w:space="0" w:color="auto"/>
            <w:bottom w:val="none" w:sz="0" w:space="0" w:color="auto"/>
            <w:right w:val="none" w:sz="0" w:space="0" w:color="auto"/>
          </w:divBdr>
        </w:div>
        <w:div w:id="1983583955">
          <w:marLeft w:val="547"/>
          <w:marRight w:val="0"/>
          <w:marTop w:val="0"/>
          <w:marBottom w:val="180"/>
          <w:divBdr>
            <w:top w:val="none" w:sz="0" w:space="0" w:color="auto"/>
            <w:left w:val="none" w:sz="0" w:space="0" w:color="auto"/>
            <w:bottom w:val="none" w:sz="0" w:space="0" w:color="auto"/>
            <w:right w:val="none" w:sz="0" w:space="0" w:color="auto"/>
          </w:divBdr>
        </w:div>
        <w:div w:id="2068260479">
          <w:marLeft w:val="547"/>
          <w:marRight w:val="0"/>
          <w:marTop w:val="0"/>
          <w:marBottom w:val="180"/>
          <w:divBdr>
            <w:top w:val="none" w:sz="0" w:space="0" w:color="auto"/>
            <w:left w:val="none" w:sz="0" w:space="0" w:color="auto"/>
            <w:bottom w:val="none" w:sz="0" w:space="0" w:color="auto"/>
            <w:right w:val="none" w:sz="0" w:space="0" w:color="auto"/>
          </w:divBdr>
        </w:div>
        <w:div w:id="1124539539">
          <w:marLeft w:val="547"/>
          <w:marRight w:val="0"/>
          <w:marTop w:val="0"/>
          <w:marBottom w:val="180"/>
          <w:divBdr>
            <w:top w:val="none" w:sz="0" w:space="0" w:color="auto"/>
            <w:left w:val="none" w:sz="0" w:space="0" w:color="auto"/>
            <w:bottom w:val="none" w:sz="0" w:space="0" w:color="auto"/>
            <w:right w:val="none" w:sz="0" w:space="0" w:color="auto"/>
          </w:divBdr>
        </w:div>
        <w:div w:id="1959264521">
          <w:marLeft w:val="547"/>
          <w:marRight w:val="0"/>
          <w:marTop w:val="0"/>
          <w:marBottom w:val="180"/>
          <w:divBdr>
            <w:top w:val="none" w:sz="0" w:space="0" w:color="auto"/>
            <w:left w:val="none" w:sz="0" w:space="0" w:color="auto"/>
            <w:bottom w:val="none" w:sz="0" w:space="0" w:color="auto"/>
            <w:right w:val="none" w:sz="0" w:space="0" w:color="auto"/>
          </w:divBdr>
        </w:div>
        <w:div w:id="459735563">
          <w:marLeft w:val="547"/>
          <w:marRight w:val="0"/>
          <w:marTop w:val="0"/>
          <w:marBottom w:val="180"/>
          <w:divBdr>
            <w:top w:val="none" w:sz="0" w:space="0" w:color="auto"/>
            <w:left w:val="none" w:sz="0" w:space="0" w:color="auto"/>
            <w:bottom w:val="none" w:sz="0" w:space="0" w:color="auto"/>
            <w:right w:val="none" w:sz="0" w:space="0" w:color="auto"/>
          </w:divBdr>
        </w:div>
        <w:div w:id="1200389351">
          <w:marLeft w:val="547"/>
          <w:marRight w:val="0"/>
          <w:marTop w:val="0"/>
          <w:marBottom w:val="180"/>
          <w:divBdr>
            <w:top w:val="none" w:sz="0" w:space="0" w:color="auto"/>
            <w:left w:val="none" w:sz="0" w:space="0" w:color="auto"/>
            <w:bottom w:val="none" w:sz="0" w:space="0" w:color="auto"/>
            <w:right w:val="none" w:sz="0" w:space="0" w:color="auto"/>
          </w:divBdr>
        </w:div>
        <w:div w:id="617301752">
          <w:marLeft w:val="547"/>
          <w:marRight w:val="0"/>
          <w:marTop w:val="0"/>
          <w:marBottom w:val="180"/>
          <w:divBdr>
            <w:top w:val="none" w:sz="0" w:space="0" w:color="auto"/>
            <w:left w:val="none" w:sz="0" w:space="0" w:color="auto"/>
            <w:bottom w:val="none" w:sz="0" w:space="0" w:color="auto"/>
            <w:right w:val="none" w:sz="0" w:space="0" w:color="auto"/>
          </w:divBdr>
        </w:div>
        <w:div w:id="993335662">
          <w:marLeft w:val="547"/>
          <w:marRight w:val="0"/>
          <w:marTop w:val="0"/>
          <w:marBottom w:val="180"/>
          <w:divBdr>
            <w:top w:val="none" w:sz="0" w:space="0" w:color="auto"/>
            <w:left w:val="none" w:sz="0" w:space="0" w:color="auto"/>
            <w:bottom w:val="none" w:sz="0" w:space="0" w:color="auto"/>
            <w:right w:val="none" w:sz="0" w:space="0" w:color="auto"/>
          </w:divBdr>
        </w:div>
        <w:div w:id="1277102103">
          <w:marLeft w:val="547"/>
          <w:marRight w:val="0"/>
          <w:marTop w:val="0"/>
          <w:marBottom w:val="180"/>
          <w:divBdr>
            <w:top w:val="none" w:sz="0" w:space="0" w:color="auto"/>
            <w:left w:val="none" w:sz="0" w:space="0" w:color="auto"/>
            <w:bottom w:val="none" w:sz="0" w:space="0" w:color="auto"/>
            <w:right w:val="none" w:sz="0" w:space="0" w:color="auto"/>
          </w:divBdr>
        </w:div>
      </w:divsChild>
    </w:div>
    <w:div w:id="1468012212">
      <w:bodyDiv w:val="1"/>
      <w:marLeft w:val="0"/>
      <w:marRight w:val="0"/>
      <w:marTop w:val="0"/>
      <w:marBottom w:val="0"/>
      <w:divBdr>
        <w:top w:val="none" w:sz="0" w:space="0" w:color="auto"/>
        <w:left w:val="none" w:sz="0" w:space="0" w:color="auto"/>
        <w:bottom w:val="none" w:sz="0" w:space="0" w:color="auto"/>
        <w:right w:val="none" w:sz="0" w:space="0" w:color="auto"/>
      </w:divBdr>
    </w:div>
    <w:div w:id="1519588282">
      <w:bodyDiv w:val="1"/>
      <w:marLeft w:val="0"/>
      <w:marRight w:val="0"/>
      <w:marTop w:val="0"/>
      <w:marBottom w:val="0"/>
      <w:divBdr>
        <w:top w:val="none" w:sz="0" w:space="0" w:color="auto"/>
        <w:left w:val="none" w:sz="0" w:space="0" w:color="auto"/>
        <w:bottom w:val="none" w:sz="0" w:space="0" w:color="auto"/>
        <w:right w:val="none" w:sz="0" w:space="0" w:color="auto"/>
      </w:divBdr>
      <w:divsChild>
        <w:div w:id="335353779">
          <w:marLeft w:val="547"/>
          <w:marRight w:val="0"/>
          <w:marTop w:val="0"/>
          <w:marBottom w:val="0"/>
          <w:divBdr>
            <w:top w:val="none" w:sz="0" w:space="0" w:color="auto"/>
            <w:left w:val="none" w:sz="0" w:space="0" w:color="auto"/>
            <w:bottom w:val="none" w:sz="0" w:space="0" w:color="auto"/>
            <w:right w:val="none" w:sz="0" w:space="0" w:color="auto"/>
          </w:divBdr>
        </w:div>
        <w:div w:id="1849830661">
          <w:marLeft w:val="1166"/>
          <w:marRight w:val="0"/>
          <w:marTop w:val="0"/>
          <w:marBottom w:val="0"/>
          <w:divBdr>
            <w:top w:val="none" w:sz="0" w:space="0" w:color="auto"/>
            <w:left w:val="none" w:sz="0" w:space="0" w:color="auto"/>
            <w:bottom w:val="none" w:sz="0" w:space="0" w:color="auto"/>
            <w:right w:val="none" w:sz="0" w:space="0" w:color="auto"/>
          </w:divBdr>
        </w:div>
        <w:div w:id="173227038">
          <w:marLeft w:val="1800"/>
          <w:marRight w:val="0"/>
          <w:marTop w:val="0"/>
          <w:marBottom w:val="0"/>
          <w:divBdr>
            <w:top w:val="none" w:sz="0" w:space="0" w:color="auto"/>
            <w:left w:val="none" w:sz="0" w:space="0" w:color="auto"/>
            <w:bottom w:val="none" w:sz="0" w:space="0" w:color="auto"/>
            <w:right w:val="none" w:sz="0" w:space="0" w:color="auto"/>
          </w:divBdr>
        </w:div>
      </w:divsChild>
    </w:div>
    <w:div w:id="1572152435">
      <w:bodyDiv w:val="1"/>
      <w:marLeft w:val="0"/>
      <w:marRight w:val="0"/>
      <w:marTop w:val="0"/>
      <w:marBottom w:val="0"/>
      <w:divBdr>
        <w:top w:val="none" w:sz="0" w:space="0" w:color="auto"/>
        <w:left w:val="none" w:sz="0" w:space="0" w:color="auto"/>
        <w:bottom w:val="none" w:sz="0" w:space="0" w:color="auto"/>
        <w:right w:val="none" w:sz="0" w:space="0" w:color="auto"/>
      </w:divBdr>
      <w:divsChild>
        <w:div w:id="660549207">
          <w:marLeft w:val="446"/>
          <w:marRight w:val="0"/>
          <w:marTop w:val="120"/>
          <w:marBottom w:val="0"/>
          <w:divBdr>
            <w:top w:val="none" w:sz="0" w:space="0" w:color="auto"/>
            <w:left w:val="none" w:sz="0" w:space="0" w:color="auto"/>
            <w:bottom w:val="none" w:sz="0" w:space="0" w:color="auto"/>
            <w:right w:val="none" w:sz="0" w:space="0" w:color="auto"/>
          </w:divBdr>
        </w:div>
        <w:div w:id="1006051910">
          <w:marLeft w:val="446"/>
          <w:marRight w:val="0"/>
          <w:marTop w:val="120"/>
          <w:marBottom w:val="0"/>
          <w:divBdr>
            <w:top w:val="none" w:sz="0" w:space="0" w:color="auto"/>
            <w:left w:val="none" w:sz="0" w:space="0" w:color="auto"/>
            <w:bottom w:val="none" w:sz="0" w:space="0" w:color="auto"/>
            <w:right w:val="none" w:sz="0" w:space="0" w:color="auto"/>
          </w:divBdr>
        </w:div>
      </w:divsChild>
    </w:div>
    <w:div w:id="1599366304">
      <w:bodyDiv w:val="1"/>
      <w:marLeft w:val="0"/>
      <w:marRight w:val="0"/>
      <w:marTop w:val="0"/>
      <w:marBottom w:val="0"/>
      <w:divBdr>
        <w:top w:val="none" w:sz="0" w:space="0" w:color="auto"/>
        <w:left w:val="none" w:sz="0" w:space="0" w:color="auto"/>
        <w:bottom w:val="none" w:sz="0" w:space="0" w:color="auto"/>
        <w:right w:val="none" w:sz="0" w:space="0" w:color="auto"/>
      </w:divBdr>
    </w:div>
    <w:div w:id="1612004812">
      <w:bodyDiv w:val="1"/>
      <w:marLeft w:val="0"/>
      <w:marRight w:val="0"/>
      <w:marTop w:val="0"/>
      <w:marBottom w:val="0"/>
      <w:divBdr>
        <w:top w:val="none" w:sz="0" w:space="0" w:color="auto"/>
        <w:left w:val="none" w:sz="0" w:space="0" w:color="auto"/>
        <w:bottom w:val="none" w:sz="0" w:space="0" w:color="auto"/>
        <w:right w:val="none" w:sz="0" w:space="0" w:color="auto"/>
      </w:divBdr>
    </w:div>
    <w:div w:id="1618484352">
      <w:bodyDiv w:val="1"/>
      <w:marLeft w:val="0"/>
      <w:marRight w:val="0"/>
      <w:marTop w:val="0"/>
      <w:marBottom w:val="0"/>
      <w:divBdr>
        <w:top w:val="none" w:sz="0" w:space="0" w:color="auto"/>
        <w:left w:val="none" w:sz="0" w:space="0" w:color="auto"/>
        <w:bottom w:val="none" w:sz="0" w:space="0" w:color="auto"/>
        <w:right w:val="none" w:sz="0" w:space="0" w:color="auto"/>
      </w:divBdr>
    </w:div>
    <w:div w:id="1626738029">
      <w:bodyDiv w:val="1"/>
      <w:marLeft w:val="0"/>
      <w:marRight w:val="0"/>
      <w:marTop w:val="0"/>
      <w:marBottom w:val="0"/>
      <w:divBdr>
        <w:top w:val="none" w:sz="0" w:space="0" w:color="auto"/>
        <w:left w:val="none" w:sz="0" w:space="0" w:color="auto"/>
        <w:bottom w:val="none" w:sz="0" w:space="0" w:color="auto"/>
        <w:right w:val="none" w:sz="0" w:space="0" w:color="auto"/>
      </w:divBdr>
    </w:div>
    <w:div w:id="1689402466">
      <w:bodyDiv w:val="1"/>
      <w:marLeft w:val="0"/>
      <w:marRight w:val="0"/>
      <w:marTop w:val="0"/>
      <w:marBottom w:val="0"/>
      <w:divBdr>
        <w:top w:val="none" w:sz="0" w:space="0" w:color="auto"/>
        <w:left w:val="none" w:sz="0" w:space="0" w:color="auto"/>
        <w:bottom w:val="none" w:sz="0" w:space="0" w:color="auto"/>
        <w:right w:val="none" w:sz="0" w:space="0" w:color="auto"/>
      </w:divBdr>
      <w:divsChild>
        <w:div w:id="75909501">
          <w:marLeft w:val="446"/>
          <w:marRight w:val="0"/>
          <w:marTop w:val="120"/>
          <w:marBottom w:val="0"/>
          <w:divBdr>
            <w:top w:val="none" w:sz="0" w:space="0" w:color="auto"/>
            <w:left w:val="none" w:sz="0" w:space="0" w:color="auto"/>
            <w:bottom w:val="none" w:sz="0" w:space="0" w:color="auto"/>
            <w:right w:val="none" w:sz="0" w:space="0" w:color="auto"/>
          </w:divBdr>
        </w:div>
      </w:divsChild>
    </w:div>
    <w:div w:id="1718779792">
      <w:bodyDiv w:val="1"/>
      <w:marLeft w:val="0"/>
      <w:marRight w:val="0"/>
      <w:marTop w:val="0"/>
      <w:marBottom w:val="0"/>
      <w:divBdr>
        <w:top w:val="none" w:sz="0" w:space="0" w:color="auto"/>
        <w:left w:val="none" w:sz="0" w:space="0" w:color="auto"/>
        <w:bottom w:val="none" w:sz="0" w:space="0" w:color="auto"/>
        <w:right w:val="none" w:sz="0" w:space="0" w:color="auto"/>
      </w:divBdr>
    </w:div>
    <w:div w:id="1759986624">
      <w:bodyDiv w:val="1"/>
      <w:marLeft w:val="0"/>
      <w:marRight w:val="0"/>
      <w:marTop w:val="0"/>
      <w:marBottom w:val="0"/>
      <w:divBdr>
        <w:top w:val="none" w:sz="0" w:space="0" w:color="auto"/>
        <w:left w:val="none" w:sz="0" w:space="0" w:color="auto"/>
        <w:bottom w:val="none" w:sz="0" w:space="0" w:color="auto"/>
        <w:right w:val="none" w:sz="0" w:space="0" w:color="auto"/>
      </w:divBdr>
    </w:div>
    <w:div w:id="1777676463">
      <w:bodyDiv w:val="1"/>
      <w:marLeft w:val="0"/>
      <w:marRight w:val="0"/>
      <w:marTop w:val="0"/>
      <w:marBottom w:val="0"/>
      <w:divBdr>
        <w:top w:val="none" w:sz="0" w:space="0" w:color="auto"/>
        <w:left w:val="none" w:sz="0" w:space="0" w:color="auto"/>
        <w:bottom w:val="none" w:sz="0" w:space="0" w:color="auto"/>
        <w:right w:val="none" w:sz="0" w:space="0" w:color="auto"/>
      </w:divBdr>
    </w:div>
    <w:div w:id="1949434327">
      <w:bodyDiv w:val="1"/>
      <w:marLeft w:val="0"/>
      <w:marRight w:val="0"/>
      <w:marTop w:val="0"/>
      <w:marBottom w:val="0"/>
      <w:divBdr>
        <w:top w:val="none" w:sz="0" w:space="0" w:color="auto"/>
        <w:left w:val="none" w:sz="0" w:space="0" w:color="auto"/>
        <w:bottom w:val="none" w:sz="0" w:space="0" w:color="auto"/>
        <w:right w:val="none" w:sz="0" w:space="0" w:color="auto"/>
      </w:divBdr>
    </w:div>
    <w:div w:id="1970745603">
      <w:bodyDiv w:val="1"/>
      <w:marLeft w:val="0"/>
      <w:marRight w:val="0"/>
      <w:marTop w:val="0"/>
      <w:marBottom w:val="0"/>
      <w:divBdr>
        <w:top w:val="none" w:sz="0" w:space="0" w:color="auto"/>
        <w:left w:val="none" w:sz="0" w:space="0" w:color="auto"/>
        <w:bottom w:val="none" w:sz="0" w:space="0" w:color="auto"/>
        <w:right w:val="none" w:sz="0" w:space="0" w:color="auto"/>
      </w:divBdr>
    </w:div>
    <w:div w:id="1971469086">
      <w:bodyDiv w:val="1"/>
      <w:marLeft w:val="0"/>
      <w:marRight w:val="0"/>
      <w:marTop w:val="0"/>
      <w:marBottom w:val="0"/>
      <w:divBdr>
        <w:top w:val="none" w:sz="0" w:space="0" w:color="auto"/>
        <w:left w:val="none" w:sz="0" w:space="0" w:color="auto"/>
        <w:bottom w:val="none" w:sz="0" w:space="0" w:color="auto"/>
        <w:right w:val="none" w:sz="0" w:space="0" w:color="auto"/>
      </w:divBdr>
    </w:div>
    <w:div w:id="2033070181">
      <w:bodyDiv w:val="1"/>
      <w:marLeft w:val="0"/>
      <w:marRight w:val="0"/>
      <w:marTop w:val="0"/>
      <w:marBottom w:val="0"/>
      <w:divBdr>
        <w:top w:val="none" w:sz="0" w:space="0" w:color="auto"/>
        <w:left w:val="none" w:sz="0" w:space="0" w:color="auto"/>
        <w:bottom w:val="none" w:sz="0" w:space="0" w:color="auto"/>
        <w:right w:val="none" w:sz="0" w:space="0" w:color="auto"/>
      </w:divBdr>
      <w:divsChild>
        <w:div w:id="1510870400">
          <w:marLeft w:val="0"/>
          <w:marRight w:val="0"/>
          <w:marTop w:val="0"/>
          <w:marBottom w:val="0"/>
          <w:divBdr>
            <w:top w:val="none" w:sz="0" w:space="0" w:color="auto"/>
            <w:left w:val="none" w:sz="0" w:space="0" w:color="auto"/>
            <w:bottom w:val="none" w:sz="0" w:space="0" w:color="auto"/>
            <w:right w:val="none" w:sz="0" w:space="0" w:color="auto"/>
          </w:divBdr>
          <w:divsChild>
            <w:div w:id="179396336">
              <w:marLeft w:val="0"/>
              <w:marRight w:val="0"/>
              <w:marTop w:val="0"/>
              <w:marBottom w:val="0"/>
              <w:divBdr>
                <w:top w:val="none" w:sz="0" w:space="0" w:color="auto"/>
                <w:left w:val="none" w:sz="0" w:space="0" w:color="auto"/>
                <w:bottom w:val="none" w:sz="0" w:space="0" w:color="auto"/>
                <w:right w:val="none" w:sz="0" w:space="0" w:color="auto"/>
              </w:divBdr>
            </w:div>
            <w:div w:id="820273067">
              <w:marLeft w:val="0"/>
              <w:marRight w:val="0"/>
              <w:marTop w:val="0"/>
              <w:marBottom w:val="0"/>
              <w:divBdr>
                <w:top w:val="none" w:sz="0" w:space="0" w:color="auto"/>
                <w:left w:val="none" w:sz="0" w:space="0" w:color="auto"/>
                <w:bottom w:val="none" w:sz="0" w:space="0" w:color="auto"/>
                <w:right w:val="none" w:sz="0" w:space="0" w:color="auto"/>
              </w:divBdr>
            </w:div>
            <w:div w:id="141624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61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3GPP%20Meeting\2025\Aug%20Bengaluru\Samsung\New%20Microsoft%20Excel%20Worksheet.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all" spc="120" normalizeH="0" baseline="0">
                <a:solidFill>
                  <a:schemeClr val="tx1">
                    <a:lumMod val="65000"/>
                    <a:lumOff val="35000"/>
                  </a:schemeClr>
                </a:solidFill>
                <a:latin typeface="+mn-lt"/>
                <a:ea typeface="+mn-ea"/>
                <a:cs typeface="+mn-cs"/>
              </a:defRPr>
            </a:pPr>
            <a:r>
              <a:rPr lang="en-US" sz="1000"/>
              <a:t>32 ports, 13 SBs</a:t>
            </a:r>
          </a:p>
        </c:rich>
      </c:tx>
      <c:overlay val="0"/>
      <c:spPr>
        <a:noFill/>
        <a:ln>
          <a:noFill/>
        </a:ln>
        <a:effectLst/>
      </c:spPr>
      <c:txPr>
        <a:bodyPr rot="0" spcFirstLastPara="1" vertOverflow="ellipsis" vert="horz" wrap="square" anchor="ctr" anchorCtr="1"/>
        <a:lstStyle/>
        <a:p>
          <a:pPr>
            <a:defRPr sz="10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1"/>
          <c:order val="0"/>
          <c:tx>
            <c:strRef>
              <c:f>Sheet1!$AF$6</c:f>
              <c:strCache>
                <c:ptCount val="1"/>
                <c:pt idx="0">
                  <c:v>Ideal (eigenvector) bound</c:v>
                </c:pt>
              </c:strCache>
            </c:strRef>
          </c:tx>
          <c:spPr>
            <a:ln w="22225" cap="rnd">
              <a:solidFill>
                <a:schemeClr val="accent2"/>
              </a:solidFill>
              <a:round/>
            </a:ln>
            <a:effectLst/>
          </c:spPr>
          <c:marker>
            <c:symbol val="none"/>
          </c:marker>
          <c:xVal>
            <c:numRef>
              <c:f>Sheet1!$M$14:$M$15</c:f>
              <c:numCache>
                <c:formatCode>General</c:formatCode>
                <c:ptCount val="2"/>
                <c:pt idx="0">
                  <c:v>0</c:v>
                </c:pt>
                <c:pt idx="1">
                  <c:v>1000</c:v>
                </c:pt>
              </c:numCache>
            </c:numRef>
          </c:xVal>
          <c:yVal>
            <c:numRef>
              <c:f>Sheet1!$N$14:$N$15</c:f>
              <c:numCache>
                <c:formatCode>0.0%</c:formatCode>
                <c:ptCount val="2"/>
                <c:pt idx="0">
                  <c:v>1.0861388126631417</c:v>
                </c:pt>
                <c:pt idx="1">
                  <c:v>1.0861388126631417</c:v>
                </c:pt>
              </c:numCache>
            </c:numRef>
          </c:yVal>
          <c:smooth val="0"/>
          <c:extLst>
            <c:ext xmlns:c16="http://schemas.microsoft.com/office/drawing/2014/chart" uri="{C3380CC4-5D6E-409C-BE32-E72D297353CC}">
              <c16:uniqueId val="{00000000-8D02-43B4-B9E6-790086B46606}"/>
            </c:ext>
          </c:extLst>
        </c:ser>
        <c:ser>
          <c:idx val="2"/>
          <c:order val="1"/>
          <c:tx>
            <c:strRef>
              <c:f>Sheet1!$AF$7</c:f>
              <c:strCache>
                <c:ptCount val="1"/>
                <c:pt idx="0">
                  <c:v>Unquantized (raw) data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xVal>
            <c:numRef>
              <c:f>Sheet1!$M$10:$M$13</c:f>
              <c:numCache>
                <c:formatCode>General</c:formatCode>
                <c:ptCount val="4"/>
                <c:pt idx="0">
                  <c:v>104</c:v>
                </c:pt>
                <c:pt idx="1">
                  <c:v>200</c:v>
                </c:pt>
                <c:pt idx="2">
                  <c:v>300</c:v>
                </c:pt>
                <c:pt idx="3">
                  <c:v>400</c:v>
                </c:pt>
              </c:numCache>
            </c:numRef>
          </c:xVal>
          <c:yVal>
            <c:numRef>
              <c:f>Sheet1!$N$10:$N$13</c:f>
              <c:numCache>
                <c:formatCode>0.0%</c:formatCode>
                <c:ptCount val="4"/>
                <c:pt idx="0">
                  <c:v>1.069674051268322</c:v>
                </c:pt>
                <c:pt idx="1">
                  <c:v>1.0774379224951474</c:v>
                </c:pt>
                <c:pt idx="2">
                  <c:v>1.079044240680008</c:v>
                </c:pt>
                <c:pt idx="3">
                  <c:v>1.0796466099993307</c:v>
                </c:pt>
              </c:numCache>
            </c:numRef>
          </c:yVal>
          <c:smooth val="0"/>
          <c:extLst>
            <c:ext xmlns:c16="http://schemas.microsoft.com/office/drawing/2014/chart" uri="{C3380CC4-5D6E-409C-BE32-E72D297353CC}">
              <c16:uniqueId val="{00000001-8D02-43B4-B9E6-790086B46606}"/>
            </c:ext>
          </c:extLst>
        </c:ser>
        <c:ser>
          <c:idx val="3"/>
          <c:order val="2"/>
          <c:tx>
            <c:strRef>
              <c:f>Sheet1!$AF$8</c:f>
              <c:strCache>
                <c:ptCount val="1"/>
                <c:pt idx="0">
                  <c:v>1436 bits, d=4, (amp,phase)=(4,4)</c:v>
                </c:pt>
              </c:strCache>
            </c:strRef>
          </c:tx>
          <c:spPr>
            <a:ln w="22225" cap="rnd">
              <a:solidFill>
                <a:schemeClr val="accent4"/>
              </a:solidFill>
              <a:round/>
            </a:ln>
            <a:effectLst/>
          </c:spPr>
          <c:marker>
            <c:symbol val="x"/>
            <c:size val="6"/>
            <c:spPr>
              <a:noFill/>
              <a:ln w="9525">
                <a:solidFill>
                  <a:schemeClr val="accent4"/>
                </a:solidFill>
                <a:round/>
              </a:ln>
              <a:effectLst/>
            </c:spPr>
          </c:marker>
          <c:xVal>
            <c:numRef>
              <c:f>Sheet1!$T$50:$T$53</c:f>
              <c:numCache>
                <c:formatCode>General</c:formatCode>
                <c:ptCount val="4"/>
                <c:pt idx="0">
                  <c:v>104</c:v>
                </c:pt>
                <c:pt idx="1">
                  <c:v>200</c:v>
                </c:pt>
                <c:pt idx="2">
                  <c:v>300</c:v>
                </c:pt>
                <c:pt idx="3">
                  <c:v>400</c:v>
                </c:pt>
              </c:numCache>
            </c:numRef>
          </c:xVal>
          <c:yVal>
            <c:numRef>
              <c:f>Sheet1!$U$50:$U$53</c:f>
              <c:numCache>
                <c:formatCode>0.0%</c:formatCode>
                <c:ptCount val="4"/>
                <c:pt idx="0">
                  <c:v>1.0627133391339265</c:v>
                </c:pt>
                <c:pt idx="1">
                  <c:v>1.0704772103607521</c:v>
                </c:pt>
                <c:pt idx="2">
                  <c:v>1.0720835285456125</c:v>
                </c:pt>
                <c:pt idx="3">
                  <c:v>1.0726858978649352</c:v>
                </c:pt>
              </c:numCache>
            </c:numRef>
          </c:yVal>
          <c:smooth val="0"/>
          <c:extLst>
            <c:ext xmlns:c16="http://schemas.microsoft.com/office/drawing/2014/chart" uri="{C3380CC4-5D6E-409C-BE32-E72D297353CC}">
              <c16:uniqueId val="{00000002-8D02-43B4-B9E6-790086B46606}"/>
            </c:ext>
          </c:extLst>
        </c:ser>
        <c:ser>
          <c:idx val="4"/>
          <c:order val="3"/>
          <c:tx>
            <c:strRef>
              <c:f>Sheet1!$AF$9</c:f>
              <c:strCache>
                <c:ptCount val="1"/>
                <c:pt idx="0">
                  <c:v>1075 bits, d=3, (amp,phase)=(4,4)</c:v>
                </c:pt>
              </c:strCache>
            </c:strRef>
          </c:tx>
          <c:spPr>
            <a:ln w="22225" cap="rnd">
              <a:solidFill>
                <a:schemeClr val="accent5"/>
              </a:solidFill>
              <a:round/>
            </a:ln>
            <a:effectLst/>
          </c:spPr>
          <c:marker>
            <c:symbol val="star"/>
            <c:size val="6"/>
            <c:spPr>
              <a:noFill/>
              <a:ln w="9525">
                <a:solidFill>
                  <a:schemeClr val="accent5"/>
                </a:solidFill>
                <a:round/>
              </a:ln>
              <a:effectLst/>
            </c:spPr>
          </c:marker>
          <c:xVal>
            <c:numRef>
              <c:f>Sheet1!$T$45:$T$48</c:f>
              <c:numCache>
                <c:formatCode>General</c:formatCode>
                <c:ptCount val="4"/>
                <c:pt idx="0">
                  <c:v>104</c:v>
                </c:pt>
                <c:pt idx="1">
                  <c:v>200</c:v>
                </c:pt>
                <c:pt idx="2">
                  <c:v>300</c:v>
                </c:pt>
                <c:pt idx="3">
                  <c:v>400</c:v>
                </c:pt>
              </c:numCache>
            </c:numRef>
          </c:xVal>
          <c:yVal>
            <c:numRef>
              <c:f>Sheet1!$U$45:$U$48</c:f>
              <c:numCache>
                <c:formatCode>0.0%</c:formatCode>
                <c:ptCount val="4"/>
                <c:pt idx="0">
                  <c:v>1.0618432501171271</c:v>
                </c:pt>
                <c:pt idx="1">
                  <c:v>1.0696071213439526</c:v>
                </c:pt>
                <c:pt idx="2">
                  <c:v>1.0712134395288133</c:v>
                </c:pt>
                <c:pt idx="3">
                  <c:v>1.071815808848136</c:v>
                </c:pt>
              </c:numCache>
            </c:numRef>
          </c:yVal>
          <c:smooth val="0"/>
          <c:extLst>
            <c:ext xmlns:c16="http://schemas.microsoft.com/office/drawing/2014/chart" uri="{C3380CC4-5D6E-409C-BE32-E72D297353CC}">
              <c16:uniqueId val="{00000003-8D02-43B4-B9E6-790086B46606}"/>
            </c:ext>
          </c:extLst>
        </c:ser>
        <c:ser>
          <c:idx val="5"/>
          <c:order val="4"/>
          <c:tx>
            <c:strRef>
              <c:f>Sheet1!$AF$10</c:f>
              <c:strCache>
                <c:ptCount val="1"/>
                <c:pt idx="0">
                  <c:v>714 bits, d=2, (amp,phase)=(4,4)</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xVal>
            <c:numRef>
              <c:f>Sheet1!$T$40:$T$43</c:f>
              <c:numCache>
                <c:formatCode>General</c:formatCode>
                <c:ptCount val="4"/>
                <c:pt idx="0">
                  <c:v>104</c:v>
                </c:pt>
                <c:pt idx="1">
                  <c:v>200</c:v>
                </c:pt>
                <c:pt idx="2">
                  <c:v>300</c:v>
                </c:pt>
                <c:pt idx="3">
                  <c:v>400</c:v>
                </c:pt>
              </c:numCache>
            </c:numRef>
          </c:xVal>
          <c:yVal>
            <c:numRef>
              <c:f>Sheet1!$U$40:$U$43</c:f>
              <c:numCache>
                <c:formatCode>0.0%</c:formatCode>
                <c:ptCount val="4"/>
                <c:pt idx="0">
                  <c:v>1.05749280503313</c:v>
                </c:pt>
                <c:pt idx="1">
                  <c:v>1.0652566762599556</c:v>
                </c:pt>
                <c:pt idx="2">
                  <c:v>1.066862994444816</c:v>
                </c:pt>
                <c:pt idx="3">
                  <c:v>1.0674653637641387</c:v>
                </c:pt>
              </c:numCache>
            </c:numRef>
          </c:yVal>
          <c:smooth val="0"/>
          <c:extLst>
            <c:ext xmlns:c16="http://schemas.microsoft.com/office/drawing/2014/chart" uri="{C3380CC4-5D6E-409C-BE32-E72D297353CC}">
              <c16:uniqueId val="{00000004-8D02-43B4-B9E6-790086B46606}"/>
            </c:ext>
          </c:extLst>
        </c:ser>
        <c:dLbls>
          <c:showLegendKey val="0"/>
          <c:showVal val="0"/>
          <c:showCatName val="0"/>
          <c:showSerName val="0"/>
          <c:showPercent val="0"/>
          <c:showBubbleSize val="0"/>
        </c:dLbls>
        <c:axId val="889079968"/>
        <c:axId val="889081608"/>
      </c:scatterChart>
      <c:valAx>
        <c:axId val="889079968"/>
        <c:scaling>
          <c:orientation val="minMax"/>
          <c:max val="5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Rank 1 overhead (number of bits)</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en-US"/>
          </a:p>
        </c:txPr>
        <c:crossAx val="889081608"/>
        <c:crosses val="autoZero"/>
        <c:crossBetween val="midCat"/>
      </c:valAx>
      <c:valAx>
        <c:axId val="889081608"/>
        <c:scaling>
          <c:orientation val="minMax"/>
          <c:max val="1.0900000000000001"/>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Avg. uPT</a:t>
                </a:r>
                <a:r>
                  <a:rPr lang="en-US" baseline="0"/>
                  <a:t> (MBPS)</a:t>
                </a:r>
                <a:endParaRPr lang="en-US"/>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8907996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4821</Words>
  <Characters>27480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2</cp:revision>
  <dcterms:created xsi:type="dcterms:W3CDTF">2025-08-14T11:49:00Z</dcterms:created>
  <dcterms:modified xsi:type="dcterms:W3CDTF">2025-08-14T11:49:00Z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1AB1614EDC343680FFC9C21E67D4ADB7C44DFF7D41169B427403B5E5551738BFA355FE3DB4C92AE33AC03FE13E4B3C72BCB299AAE670F175552AAAE3FA7F32AD</vt:lpwstr>
  </property>
</Properties>
</file>